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429F2" w14:textId="77777777" w:rsidR="004A0F52" w:rsidRPr="00BB680A" w:rsidRDefault="00873113" w:rsidP="004A0F52">
      <w:pPr>
        <w:jc w:val="center"/>
        <w:rPr>
          <w:rFonts w:ascii="Arial" w:hAnsi="Arial" w:cs="Arial"/>
          <w:b/>
          <w:sz w:val="24"/>
          <w:szCs w:val="24"/>
          <w:u w:val="single"/>
        </w:rPr>
      </w:pPr>
      <w:r w:rsidRPr="00BB680A">
        <w:rPr>
          <w:rFonts w:ascii="Arial" w:hAnsi="Arial" w:cs="Arial"/>
          <w:b/>
          <w:sz w:val="24"/>
          <w:szCs w:val="24"/>
          <w:u w:val="single"/>
        </w:rPr>
        <w:t>Selective Licensing Licence Length Criteria</w:t>
      </w:r>
    </w:p>
    <w:p w14:paraId="0F98E7C8" w14:textId="72A14A94" w:rsidR="00774F95" w:rsidRPr="00344C46" w:rsidRDefault="009544FC" w:rsidP="00873113">
      <w:pPr>
        <w:rPr>
          <w:rFonts w:ascii="Arial" w:hAnsi="Arial" w:cs="Arial"/>
        </w:rPr>
      </w:pPr>
      <w:r>
        <w:rPr>
          <w:rFonts w:ascii="Arial" w:hAnsi="Arial" w:cs="Arial"/>
        </w:rPr>
        <w:t>Examples</w:t>
      </w:r>
      <w:r w:rsidR="00AD48DD" w:rsidRPr="00344C46">
        <w:rPr>
          <w:rFonts w:ascii="Arial" w:hAnsi="Arial" w:cs="Arial"/>
        </w:rPr>
        <w:t xml:space="preserve"> that may lead to a one year licence:</w:t>
      </w:r>
    </w:p>
    <w:p w14:paraId="018D3606" w14:textId="77777777" w:rsidR="004939E2" w:rsidRDefault="003F58E0" w:rsidP="004939E2">
      <w:pPr>
        <w:pStyle w:val="ListParagraph"/>
        <w:numPr>
          <w:ilvl w:val="0"/>
          <w:numId w:val="3"/>
        </w:numPr>
        <w:spacing w:line="360" w:lineRule="auto"/>
        <w:rPr>
          <w:rFonts w:ascii="Arial" w:hAnsi="Arial" w:cs="Arial"/>
        </w:rPr>
      </w:pPr>
      <w:r w:rsidRPr="00344C46">
        <w:rPr>
          <w:rFonts w:ascii="Arial" w:hAnsi="Arial" w:cs="Arial"/>
        </w:rPr>
        <w:t>Previous civil penalty issued</w:t>
      </w:r>
      <w:r w:rsidR="009544FC">
        <w:rPr>
          <w:rFonts w:ascii="Arial" w:hAnsi="Arial" w:cs="Arial"/>
        </w:rPr>
        <w:t xml:space="preserve"> for Housing Act contraventions </w:t>
      </w:r>
    </w:p>
    <w:p w14:paraId="3A0C426A" w14:textId="2FC1D3B9" w:rsidR="581DD473" w:rsidRPr="004939E2" w:rsidRDefault="581DD473" w:rsidP="004939E2">
      <w:pPr>
        <w:pStyle w:val="ListParagraph"/>
        <w:numPr>
          <w:ilvl w:val="0"/>
          <w:numId w:val="3"/>
        </w:numPr>
        <w:spacing w:line="360" w:lineRule="auto"/>
      </w:pPr>
      <w:r w:rsidRPr="00344C46">
        <w:rPr>
          <w:rFonts w:ascii="Arial" w:hAnsi="Arial" w:cs="Arial"/>
        </w:rPr>
        <w:t>Entry on to national rogue landlord database;</w:t>
      </w:r>
    </w:p>
    <w:p w14:paraId="09067FA7" w14:textId="56E810FC" w:rsidR="004939E2" w:rsidRDefault="00927EBD" w:rsidP="004939E2">
      <w:pPr>
        <w:pStyle w:val="ListParagraph"/>
        <w:numPr>
          <w:ilvl w:val="0"/>
          <w:numId w:val="3"/>
        </w:numPr>
        <w:spacing w:line="240" w:lineRule="auto"/>
        <w:rPr>
          <w:rFonts w:ascii="Arial" w:hAnsi="Arial" w:cs="Arial"/>
        </w:rPr>
      </w:pPr>
      <w:r w:rsidRPr="004939E2">
        <w:rPr>
          <w:rFonts w:ascii="Arial" w:hAnsi="Arial" w:cs="Arial"/>
        </w:rPr>
        <w:t>Prohibition O</w:t>
      </w:r>
      <w:r w:rsidR="00AD48DD" w:rsidRPr="004939E2">
        <w:rPr>
          <w:rFonts w:ascii="Arial" w:hAnsi="Arial" w:cs="Arial"/>
        </w:rPr>
        <w:t>rder or Improvement Notice served on property that is not yet complied with</w:t>
      </w:r>
      <w:r w:rsidRPr="004939E2">
        <w:rPr>
          <w:rFonts w:ascii="Arial" w:hAnsi="Arial" w:cs="Arial"/>
        </w:rPr>
        <w:t>;</w:t>
      </w:r>
    </w:p>
    <w:p w14:paraId="0BA9D5EE" w14:textId="77777777" w:rsidR="004939E2" w:rsidRDefault="004939E2" w:rsidP="004939E2">
      <w:pPr>
        <w:pStyle w:val="ListParagraph"/>
        <w:spacing w:line="240" w:lineRule="auto"/>
        <w:rPr>
          <w:rFonts w:ascii="Arial" w:hAnsi="Arial" w:cs="Arial"/>
        </w:rPr>
      </w:pPr>
    </w:p>
    <w:p w14:paraId="31FBC69D" w14:textId="7965102C" w:rsidR="00AD48DD" w:rsidRPr="004939E2" w:rsidRDefault="00AD48DD" w:rsidP="004939E2">
      <w:pPr>
        <w:pStyle w:val="ListParagraph"/>
        <w:numPr>
          <w:ilvl w:val="0"/>
          <w:numId w:val="4"/>
        </w:numPr>
        <w:spacing w:line="240" w:lineRule="auto"/>
        <w:rPr>
          <w:rFonts w:ascii="Arial" w:hAnsi="Arial" w:cs="Arial"/>
        </w:rPr>
      </w:pPr>
      <w:r w:rsidRPr="004939E2">
        <w:rPr>
          <w:rFonts w:ascii="Arial" w:hAnsi="Arial" w:cs="Arial"/>
        </w:rPr>
        <w:t>Open investigation into contraventions of housing or landlord and tenant law e.g. illegal eviction and harassment</w:t>
      </w:r>
      <w:r w:rsidR="00927EBD" w:rsidRPr="004939E2">
        <w:rPr>
          <w:rFonts w:ascii="Arial" w:hAnsi="Arial" w:cs="Arial"/>
        </w:rPr>
        <w:t>,</w:t>
      </w:r>
      <w:r w:rsidRPr="004939E2">
        <w:rPr>
          <w:rFonts w:ascii="Arial" w:hAnsi="Arial" w:cs="Arial"/>
        </w:rPr>
        <w:t xml:space="preserve"> </w:t>
      </w:r>
      <w:r w:rsidR="00927EBD" w:rsidRPr="004939E2">
        <w:rPr>
          <w:rFonts w:ascii="Arial" w:hAnsi="Arial" w:cs="Arial"/>
        </w:rPr>
        <w:t>failure to comply with HMO law;</w:t>
      </w:r>
    </w:p>
    <w:p w14:paraId="7BF7F17C" w14:textId="77777777" w:rsidR="004939E2" w:rsidRPr="00344C46" w:rsidRDefault="004939E2" w:rsidP="004939E2">
      <w:pPr>
        <w:pStyle w:val="ListParagraph"/>
        <w:spacing w:line="240" w:lineRule="auto"/>
        <w:rPr>
          <w:rFonts w:ascii="Arial" w:hAnsi="Arial" w:cs="Arial"/>
        </w:rPr>
      </w:pPr>
    </w:p>
    <w:p w14:paraId="20A0F482" w14:textId="77777777" w:rsidR="006447C4" w:rsidRDefault="002467F7" w:rsidP="004939E2">
      <w:pPr>
        <w:pStyle w:val="ListParagraph"/>
        <w:numPr>
          <w:ilvl w:val="0"/>
          <w:numId w:val="4"/>
        </w:numPr>
        <w:spacing w:line="240" w:lineRule="auto"/>
        <w:rPr>
          <w:rFonts w:ascii="Arial" w:hAnsi="Arial" w:cs="Arial"/>
        </w:rPr>
      </w:pPr>
      <w:r w:rsidRPr="004939E2">
        <w:rPr>
          <w:rFonts w:ascii="Arial" w:hAnsi="Arial" w:cs="Arial"/>
        </w:rPr>
        <w:t>Numerous justified</w:t>
      </w:r>
      <w:r w:rsidRPr="00344C46">
        <w:rPr>
          <w:rStyle w:val="FootnoteReference"/>
          <w:rFonts w:ascii="Arial" w:hAnsi="Arial" w:cs="Arial"/>
        </w:rPr>
        <w:footnoteReference w:id="1"/>
      </w:r>
      <w:r w:rsidRPr="004939E2">
        <w:rPr>
          <w:rFonts w:ascii="Arial" w:hAnsi="Arial" w:cs="Arial"/>
        </w:rPr>
        <w:t xml:space="preserve"> complaints received over the last two years regarding the licence holder and / or property</w:t>
      </w:r>
      <w:r w:rsidR="006447C4" w:rsidRPr="004939E2">
        <w:rPr>
          <w:rFonts w:ascii="Arial" w:hAnsi="Arial" w:cs="Arial"/>
        </w:rPr>
        <w:t xml:space="preserve"> demonstrating poor management;</w:t>
      </w:r>
    </w:p>
    <w:p w14:paraId="7C49CA98" w14:textId="77777777" w:rsidR="004939E2" w:rsidRPr="004939E2" w:rsidRDefault="004939E2" w:rsidP="004939E2">
      <w:pPr>
        <w:pStyle w:val="ListParagraph"/>
        <w:rPr>
          <w:rFonts w:ascii="Arial" w:hAnsi="Arial" w:cs="Arial"/>
        </w:rPr>
      </w:pPr>
    </w:p>
    <w:p w14:paraId="7D9ECE48" w14:textId="77777777" w:rsidR="00344C46" w:rsidRPr="004939E2" w:rsidRDefault="00AD48DD" w:rsidP="004939E2">
      <w:pPr>
        <w:pStyle w:val="ListParagraph"/>
        <w:numPr>
          <w:ilvl w:val="0"/>
          <w:numId w:val="4"/>
        </w:numPr>
        <w:spacing w:line="240" w:lineRule="auto"/>
      </w:pPr>
      <w:r w:rsidRPr="004939E2">
        <w:rPr>
          <w:rFonts w:ascii="Arial" w:hAnsi="Arial" w:cs="Arial"/>
        </w:rPr>
        <w:t>Evidence the property does not have planning permission for current use</w:t>
      </w:r>
      <w:r w:rsidR="003F58E0" w:rsidRPr="004939E2">
        <w:rPr>
          <w:rFonts w:ascii="Arial" w:hAnsi="Arial" w:cs="Arial"/>
        </w:rPr>
        <w:t xml:space="preserve"> or open planning enforcement investigation</w:t>
      </w:r>
      <w:r w:rsidRPr="00344C46">
        <w:rPr>
          <w:rStyle w:val="FootnoteReference"/>
          <w:rFonts w:ascii="Arial" w:hAnsi="Arial" w:cs="Arial"/>
        </w:rPr>
        <w:footnoteReference w:id="2"/>
      </w:r>
      <w:r w:rsidR="00927EBD" w:rsidRPr="004939E2">
        <w:rPr>
          <w:rFonts w:ascii="Arial" w:hAnsi="Arial" w:cs="Arial"/>
        </w:rPr>
        <w:t>;</w:t>
      </w:r>
    </w:p>
    <w:p w14:paraId="463C2024" w14:textId="77777777" w:rsidR="004939E2" w:rsidRPr="004939E2" w:rsidRDefault="004939E2" w:rsidP="004939E2">
      <w:pPr>
        <w:pStyle w:val="ListParagraph"/>
        <w:spacing w:line="240" w:lineRule="auto"/>
      </w:pPr>
    </w:p>
    <w:p w14:paraId="41001815" w14:textId="505C9F3C" w:rsidR="1885F476" w:rsidRPr="004939E2" w:rsidRDefault="1885F476" w:rsidP="004939E2">
      <w:pPr>
        <w:pStyle w:val="ListParagraph"/>
        <w:numPr>
          <w:ilvl w:val="0"/>
          <w:numId w:val="4"/>
        </w:numPr>
        <w:spacing w:line="240" w:lineRule="auto"/>
      </w:pPr>
      <w:r w:rsidRPr="004939E2">
        <w:rPr>
          <w:rFonts w:ascii="Arial" w:hAnsi="Arial" w:cs="Arial"/>
        </w:rPr>
        <w:t>Evidence th</w:t>
      </w:r>
      <w:r w:rsidR="5AD40A10" w:rsidRPr="004939E2">
        <w:rPr>
          <w:rFonts w:ascii="Arial" w:hAnsi="Arial" w:cs="Arial"/>
        </w:rPr>
        <w:t>at works undertaken at the</w:t>
      </w:r>
      <w:r w:rsidRPr="004939E2">
        <w:rPr>
          <w:rFonts w:ascii="Arial" w:hAnsi="Arial" w:cs="Arial"/>
        </w:rPr>
        <w:t xml:space="preserve"> property (or</w:t>
      </w:r>
      <w:r w:rsidR="2916F8EF" w:rsidRPr="004939E2">
        <w:rPr>
          <w:rFonts w:ascii="Arial" w:hAnsi="Arial" w:cs="Arial"/>
        </w:rPr>
        <w:t xml:space="preserve"> in</w:t>
      </w:r>
      <w:r w:rsidRPr="004939E2">
        <w:rPr>
          <w:rFonts w:ascii="Arial" w:hAnsi="Arial" w:cs="Arial"/>
        </w:rPr>
        <w:t xml:space="preserve"> any part of the property) does not have Building Regulation approval</w:t>
      </w:r>
    </w:p>
    <w:p w14:paraId="077CBD3C" w14:textId="77777777" w:rsidR="004939E2" w:rsidRPr="00344C46" w:rsidRDefault="004939E2" w:rsidP="004939E2">
      <w:pPr>
        <w:pStyle w:val="ListParagraph"/>
        <w:spacing w:line="240" w:lineRule="auto"/>
      </w:pPr>
    </w:p>
    <w:p w14:paraId="78DA05E7" w14:textId="336775A5" w:rsidR="001D049C" w:rsidRDefault="001D049C" w:rsidP="004939E2">
      <w:pPr>
        <w:pStyle w:val="ListParagraph"/>
        <w:numPr>
          <w:ilvl w:val="0"/>
          <w:numId w:val="4"/>
        </w:numPr>
        <w:spacing w:line="240" w:lineRule="auto"/>
        <w:rPr>
          <w:rFonts w:ascii="Arial" w:hAnsi="Arial" w:cs="Arial"/>
        </w:rPr>
      </w:pPr>
      <w:r w:rsidRPr="004939E2">
        <w:rPr>
          <w:rFonts w:ascii="Arial" w:hAnsi="Arial" w:cs="Arial"/>
        </w:rPr>
        <w:t>Serious concerns raised by other departments or partner authorities e.g Police</w:t>
      </w:r>
      <w:r w:rsidR="009544FC" w:rsidRPr="004939E2">
        <w:rPr>
          <w:rFonts w:ascii="Arial" w:hAnsi="Arial" w:cs="Arial"/>
        </w:rPr>
        <w:t xml:space="preserve">/ASB team </w:t>
      </w:r>
    </w:p>
    <w:p w14:paraId="1BE96FE2" w14:textId="77777777" w:rsidR="004009CE" w:rsidRPr="004009CE" w:rsidRDefault="004009CE" w:rsidP="004009CE">
      <w:pPr>
        <w:pStyle w:val="ListParagraph"/>
        <w:rPr>
          <w:rFonts w:ascii="Arial" w:hAnsi="Arial" w:cs="Arial"/>
        </w:rPr>
      </w:pPr>
    </w:p>
    <w:p w14:paraId="00677468" w14:textId="246C89FD" w:rsidR="004009CE" w:rsidRDefault="004009CE">
      <w:pPr>
        <w:rPr>
          <w:rFonts w:ascii="Arial" w:hAnsi="Arial" w:cs="Arial"/>
        </w:rPr>
      </w:pPr>
      <w:r>
        <w:rPr>
          <w:rFonts w:ascii="Arial" w:hAnsi="Arial" w:cs="Arial"/>
        </w:rPr>
        <w:br w:type="page"/>
      </w:r>
    </w:p>
    <w:p w14:paraId="15AA38DE" w14:textId="77777777" w:rsidR="004009CE" w:rsidRPr="00B50A07" w:rsidRDefault="004009CE" w:rsidP="004009CE">
      <w:pPr>
        <w:rPr>
          <w:rFonts w:ascii="Arial" w:hAnsi="Arial" w:cs="Arial"/>
          <w:b/>
          <w:sz w:val="28"/>
          <w:szCs w:val="28"/>
        </w:rPr>
      </w:pPr>
      <w:r w:rsidRPr="00B50A07">
        <w:rPr>
          <w:rFonts w:ascii="Arial" w:hAnsi="Arial" w:cs="Arial"/>
          <w:b/>
          <w:sz w:val="28"/>
          <w:szCs w:val="28"/>
        </w:rPr>
        <w:lastRenderedPageBreak/>
        <w:t>Accreditation for Property Licensing Schemes</w:t>
      </w:r>
    </w:p>
    <w:p w14:paraId="3E545DE9" w14:textId="77777777" w:rsidR="004009CE" w:rsidRDefault="004009CE" w:rsidP="004009CE">
      <w:pPr>
        <w:rPr>
          <w:rFonts w:ascii="Arial" w:hAnsi="Arial" w:cs="Arial"/>
        </w:rPr>
      </w:pPr>
      <w:r>
        <w:rPr>
          <w:rFonts w:ascii="Arial" w:hAnsi="Arial" w:cs="Arial"/>
        </w:rPr>
        <w:t>There is no legal requirement for a landlord to undertake training before offering a property for rent. Landlords and agents who voluntarily obtain accreditation do so because they wish to be recognised as a professional landlord.</w:t>
      </w:r>
    </w:p>
    <w:p w14:paraId="45A39580" w14:textId="77777777" w:rsidR="004009CE" w:rsidRPr="000A780E" w:rsidRDefault="004009CE" w:rsidP="004009CE">
      <w:pPr>
        <w:rPr>
          <w:rFonts w:ascii="Arial" w:hAnsi="Arial" w:cs="Arial"/>
        </w:rPr>
      </w:pPr>
      <w:r w:rsidRPr="000A780E">
        <w:rPr>
          <w:rFonts w:ascii="Arial" w:hAnsi="Arial" w:cs="Arial"/>
        </w:rPr>
        <w:t xml:space="preserve">The English Private Landlord Survey 2018 </w:t>
      </w:r>
      <w:r>
        <w:rPr>
          <w:rFonts w:ascii="Arial" w:hAnsi="Arial" w:cs="Arial"/>
        </w:rPr>
        <w:t xml:space="preserve">established that </w:t>
      </w:r>
    </w:p>
    <w:p w14:paraId="2FAB31E2" w14:textId="77777777" w:rsidR="004009CE" w:rsidRPr="00EA651C" w:rsidRDefault="004009CE" w:rsidP="004009CE">
      <w:pPr>
        <w:pStyle w:val="ListParagraph"/>
        <w:numPr>
          <w:ilvl w:val="0"/>
          <w:numId w:val="6"/>
        </w:numPr>
        <w:rPr>
          <w:rFonts w:ascii="Arial" w:hAnsi="Arial" w:cs="Arial"/>
        </w:rPr>
      </w:pPr>
      <w:r w:rsidRPr="00EA651C">
        <w:rPr>
          <w:rFonts w:ascii="Arial" w:hAnsi="Arial" w:cs="Arial"/>
        </w:rPr>
        <w:t>52% landlords do not use a letting agent at all and only 9% landlords use a letting and management service from a letting agent</w:t>
      </w:r>
      <w:r>
        <w:rPr>
          <w:rStyle w:val="FootnoteReference"/>
          <w:rFonts w:ascii="Arial" w:hAnsi="Arial" w:cs="Arial"/>
        </w:rPr>
        <w:footnoteReference w:id="3"/>
      </w:r>
      <w:r w:rsidRPr="00EA651C">
        <w:rPr>
          <w:rFonts w:ascii="Arial" w:hAnsi="Arial" w:cs="Arial"/>
        </w:rPr>
        <w:t>.</w:t>
      </w:r>
    </w:p>
    <w:p w14:paraId="55A57188" w14:textId="77777777" w:rsidR="004009CE" w:rsidRDefault="004009CE" w:rsidP="004009CE">
      <w:pPr>
        <w:pStyle w:val="ListParagraph"/>
        <w:numPr>
          <w:ilvl w:val="0"/>
          <w:numId w:val="6"/>
        </w:numPr>
        <w:rPr>
          <w:rFonts w:ascii="Arial" w:hAnsi="Arial" w:cs="Arial"/>
        </w:rPr>
      </w:pPr>
      <w:r>
        <w:rPr>
          <w:rFonts w:ascii="Arial" w:hAnsi="Arial" w:cs="Arial"/>
        </w:rPr>
        <w:t>75% landlords did not belong to any landlord association</w:t>
      </w:r>
      <w:r>
        <w:rPr>
          <w:rStyle w:val="FootnoteReference"/>
          <w:rFonts w:ascii="Arial" w:hAnsi="Arial" w:cs="Arial"/>
        </w:rPr>
        <w:footnoteReference w:id="4"/>
      </w:r>
      <w:r>
        <w:rPr>
          <w:rFonts w:ascii="Arial" w:hAnsi="Arial" w:cs="Arial"/>
        </w:rPr>
        <w:t xml:space="preserve">. </w:t>
      </w:r>
    </w:p>
    <w:p w14:paraId="470164B8" w14:textId="77777777" w:rsidR="004009CE" w:rsidRDefault="004009CE" w:rsidP="004009CE">
      <w:pPr>
        <w:rPr>
          <w:rFonts w:ascii="Arial" w:hAnsi="Arial" w:cs="Arial"/>
        </w:rPr>
      </w:pPr>
      <w:r>
        <w:rPr>
          <w:rFonts w:ascii="Arial" w:hAnsi="Arial" w:cs="Arial"/>
        </w:rPr>
        <w:t>C</w:t>
      </w:r>
      <w:r w:rsidRPr="00CA18EE">
        <w:rPr>
          <w:rFonts w:ascii="Arial" w:hAnsi="Arial" w:cs="Arial"/>
        </w:rPr>
        <w:t xml:space="preserve">onditions </w:t>
      </w:r>
      <w:r>
        <w:rPr>
          <w:rFonts w:ascii="Arial" w:hAnsi="Arial" w:cs="Arial"/>
        </w:rPr>
        <w:t>can</w:t>
      </w:r>
      <w:r w:rsidRPr="00CA18EE">
        <w:rPr>
          <w:rFonts w:ascii="Arial" w:hAnsi="Arial" w:cs="Arial"/>
        </w:rPr>
        <w:t xml:space="preserve"> be added to licences for landlords to</w:t>
      </w:r>
      <w:r>
        <w:rPr>
          <w:rFonts w:ascii="Arial" w:hAnsi="Arial" w:cs="Arial"/>
        </w:rPr>
        <w:t xml:space="preserve"> attend training or development. However r</w:t>
      </w:r>
      <w:r w:rsidRPr="00CA18EE">
        <w:rPr>
          <w:rFonts w:ascii="Arial" w:hAnsi="Arial" w:cs="Arial"/>
        </w:rPr>
        <w:t xml:space="preserve">ather than require all landlords to attend training, Oxford City Council has taken the approach </w:t>
      </w:r>
      <w:r>
        <w:rPr>
          <w:rFonts w:ascii="Arial" w:hAnsi="Arial" w:cs="Arial"/>
        </w:rPr>
        <w:t>in the previous HMO licensing scheme that accreditation with Oxford City Landlord Accreditation Scheme (OCLAS) is used as an incentive to help improve standards.</w:t>
      </w:r>
      <w:r w:rsidRPr="00CA18EE">
        <w:rPr>
          <w:rFonts w:ascii="Arial" w:hAnsi="Arial" w:cs="Arial"/>
        </w:rPr>
        <w:t xml:space="preserve"> </w:t>
      </w:r>
    </w:p>
    <w:p w14:paraId="1B81B96B" w14:textId="77777777" w:rsidR="004009CE" w:rsidRDefault="004009CE" w:rsidP="004009CE">
      <w:pPr>
        <w:rPr>
          <w:rFonts w:ascii="Arial" w:hAnsi="Arial" w:cs="Arial"/>
        </w:rPr>
      </w:pPr>
      <w:r w:rsidRPr="00CA18EE">
        <w:rPr>
          <w:rFonts w:ascii="Arial" w:hAnsi="Arial" w:cs="Arial"/>
        </w:rPr>
        <w:t>The</w:t>
      </w:r>
      <w:r>
        <w:rPr>
          <w:rFonts w:ascii="Arial" w:hAnsi="Arial" w:cs="Arial"/>
        </w:rPr>
        <w:t>re are 2 main</w:t>
      </w:r>
      <w:r w:rsidRPr="00CA18EE">
        <w:rPr>
          <w:rFonts w:ascii="Arial" w:hAnsi="Arial" w:cs="Arial"/>
        </w:rPr>
        <w:t xml:space="preserve"> purpose</w:t>
      </w:r>
      <w:r>
        <w:rPr>
          <w:rFonts w:ascii="Arial" w:hAnsi="Arial" w:cs="Arial"/>
        </w:rPr>
        <w:t>s for e</w:t>
      </w:r>
      <w:r w:rsidRPr="00CA18EE">
        <w:rPr>
          <w:rFonts w:ascii="Arial" w:hAnsi="Arial" w:cs="Arial"/>
        </w:rPr>
        <w:t xml:space="preserve">ncouraging </w:t>
      </w:r>
      <w:r>
        <w:rPr>
          <w:rFonts w:ascii="Arial" w:hAnsi="Arial" w:cs="Arial"/>
        </w:rPr>
        <w:t xml:space="preserve">landlords to become accredited </w:t>
      </w:r>
    </w:p>
    <w:p w14:paraId="5AB2F7CA" w14:textId="77777777" w:rsidR="004009CE" w:rsidRDefault="004009CE" w:rsidP="004009CE">
      <w:pPr>
        <w:pStyle w:val="ListParagraph"/>
        <w:numPr>
          <w:ilvl w:val="0"/>
          <w:numId w:val="9"/>
        </w:numPr>
        <w:rPr>
          <w:rFonts w:ascii="Arial" w:hAnsi="Arial" w:cs="Arial"/>
        </w:rPr>
      </w:pPr>
      <w:r w:rsidRPr="000A780E">
        <w:rPr>
          <w:rFonts w:ascii="Arial" w:hAnsi="Arial" w:cs="Arial"/>
        </w:rPr>
        <w:t xml:space="preserve">Accreditation schemes are aligned with ensuring a good standard of accommodation for rent, which goes above the minimum legal standard. </w:t>
      </w:r>
    </w:p>
    <w:p w14:paraId="1ED8E9E2" w14:textId="77777777" w:rsidR="004009CE" w:rsidRDefault="004009CE" w:rsidP="004009CE">
      <w:pPr>
        <w:pStyle w:val="ListParagraph"/>
        <w:numPr>
          <w:ilvl w:val="0"/>
          <w:numId w:val="9"/>
        </w:numPr>
        <w:rPr>
          <w:rFonts w:ascii="Arial" w:hAnsi="Arial" w:cs="Arial"/>
        </w:rPr>
      </w:pPr>
      <w:r>
        <w:rPr>
          <w:rFonts w:ascii="Arial" w:hAnsi="Arial" w:cs="Arial"/>
        </w:rPr>
        <w:t>P</w:t>
      </w:r>
      <w:r w:rsidRPr="000A780E">
        <w:rPr>
          <w:rFonts w:ascii="Arial" w:hAnsi="Arial" w:cs="Arial"/>
        </w:rPr>
        <w:t xml:space="preserve">rofessional operation and management of accredited properties should lead to a reduction in service demand. </w:t>
      </w:r>
    </w:p>
    <w:p w14:paraId="0291535B" w14:textId="77777777" w:rsidR="004009CE" w:rsidRPr="000A780E" w:rsidRDefault="004009CE" w:rsidP="004009CE">
      <w:pPr>
        <w:rPr>
          <w:rFonts w:ascii="Arial" w:hAnsi="Arial" w:cs="Arial"/>
        </w:rPr>
      </w:pPr>
      <w:r w:rsidRPr="000A780E">
        <w:rPr>
          <w:rFonts w:ascii="Arial" w:hAnsi="Arial" w:cs="Arial"/>
        </w:rPr>
        <w:t xml:space="preserve">This has resulted in </w:t>
      </w:r>
      <w:r>
        <w:rPr>
          <w:rFonts w:ascii="Arial" w:hAnsi="Arial" w:cs="Arial"/>
        </w:rPr>
        <w:t xml:space="preserve">20% </w:t>
      </w:r>
      <w:r w:rsidRPr="000A780E">
        <w:rPr>
          <w:rFonts w:ascii="Arial" w:hAnsi="Arial" w:cs="Arial"/>
        </w:rPr>
        <w:t xml:space="preserve">of Oxford City Council HMO licensed properties </w:t>
      </w:r>
      <w:r>
        <w:rPr>
          <w:rFonts w:ascii="Arial" w:hAnsi="Arial" w:cs="Arial"/>
        </w:rPr>
        <w:t xml:space="preserve">being </w:t>
      </w:r>
      <w:r w:rsidRPr="000A780E">
        <w:rPr>
          <w:rFonts w:ascii="Arial" w:hAnsi="Arial" w:cs="Arial"/>
        </w:rPr>
        <w:t>managed by an accredited landlord or agent</w:t>
      </w:r>
      <w:r>
        <w:rPr>
          <w:rFonts w:ascii="Arial" w:hAnsi="Arial" w:cs="Arial"/>
        </w:rPr>
        <w:t xml:space="preserve"> with a five year licence. There are a further 12% properties managed by an accredited agent however not holding a five year licence.</w:t>
      </w:r>
    </w:p>
    <w:p w14:paraId="1C376BC7" w14:textId="77777777" w:rsidR="004009CE" w:rsidRDefault="004009CE" w:rsidP="004009CE">
      <w:pPr>
        <w:rPr>
          <w:rFonts w:ascii="Arial" w:hAnsi="Arial" w:cs="Arial"/>
        </w:rPr>
      </w:pPr>
      <w:r w:rsidRPr="000A780E">
        <w:rPr>
          <w:rFonts w:ascii="Arial" w:hAnsi="Arial" w:cs="Arial"/>
        </w:rPr>
        <w:t>A review by Oxford City Council of other property licensing schemes has found that 63% councils’ offer discounts associated with HMO licensing and this rises to 70% councils with selective licensing.</w:t>
      </w:r>
      <w:r>
        <w:rPr>
          <w:rFonts w:ascii="Arial" w:hAnsi="Arial" w:cs="Arial"/>
        </w:rPr>
        <w:t xml:space="preserve"> </w:t>
      </w:r>
      <w:r w:rsidRPr="000A780E">
        <w:rPr>
          <w:rFonts w:ascii="Arial" w:hAnsi="Arial" w:cs="Arial"/>
        </w:rPr>
        <w:t xml:space="preserve">Evidence suggests that using accreditation schemes as an incentive for </w:t>
      </w:r>
      <w:r w:rsidRPr="00C025A7">
        <w:rPr>
          <w:rFonts w:ascii="Arial" w:hAnsi="Arial" w:cs="Arial"/>
        </w:rPr>
        <w:t>licensing schemes does encourage membership of schemes – for example, 35% of licensed HMOs</w:t>
      </w:r>
      <w:r>
        <w:rPr>
          <w:rFonts w:ascii="Arial" w:hAnsi="Arial" w:cs="Arial"/>
        </w:rPr>
        <w:t xml:space="preserve"> in the city are managed by an agent compared to the 9% found in the English Private Landlord Survey 2018. </w:t>
      </w:r>
    </w:p>
    <w:p w14:paraId="152E8119" w14:textId="77777777" w:rsidR="004009CE" w:rsidRDefault="004009CE" w:rsidP="004009CE">
      <w:pPr>
        <w:rPr>
          <w:rFonts w:ascii="Arial" w:hAnsi="Arial" w:cs="Arial"/>
        </w:rPr>
      </w:pPr>
      <w:r>
        <w:rPr>
          <w:rFonts w:ascii="Arial" w:hAnsi="Arial" w:cs="Arial"/>
        </w:rPr>
        <w:t xml:space="preserve">The consultation exercise has demonstrated that “accreditation” is a popular incentive and supported by landlords and agents and landlord / agent organisations. Furthermore, it was </w:t>
      </w:r>
      <w:r w:rsidRPr="003C4972">
        <w:rPr>
          <w:rFonts w:ascii="Arial" w:hAnsi="Arial" w:cs="Arial"/>
        </w:rPr>
        <w:t>proposed that “accreditation” should be expanded to include other national schemes. It is proposed to accept “accreditation” schemes that meet the “key requirements” listed below and that the Head of Service Regulatory Services and Community Safety has</w:t>
      </w:r>
      <w:r>
        <w:rPr>
          <w:rFonts w:ascii="Arial" w:hAnsi="Arial" w:cs="Arial"/>
        </w:rPr>
        <w:t xml:space="preserve"> approval to revise this list in future (e.g. accept new schemes or remove schemes). </w:t>
      </w:r>
    </w:p>
    <w:p w14:paraId="341B515B" w14:textId="77777777" w:rsidR="004009CE" w:rsidRDefault="004009CE" w:rsidP="004009CE">
      <w:pPr>
        <w:rPr>
          <w:rFonts w:ascii="Arial" w:hAnsi="Arial" w:cs="Arial"/>
          <w:b/>
        </w:rPr>
      </w:pPr>
    </w:p>
    <w:p w14:paraId="170CEF85" w14:textId="77777777" w:rsidR="004009CE" w:rsidRPr="00657F7B" w:rsidRDefault="004009CE" w:rsidP="004009CE">
      <w:pPr>
        <w:rPr>
          <w:rFonts w:ascii="Arial" w:hAnsi="Arial" w:cs="Arial"/>
          <w:b/>
        </w:rPr>
      </w:pPr>
      <w:r w:rsidRPr="00657F7B">
        <w:rPr>
          <w:rFonts w:ascii="Arial" w:hAnsi="Arial" w:cs="Arial"/>
          <w:b/>
        </w:rPr>
        <w:t>Key Requirements for</w:t>
      </w:r>
      <w:r>
        <w:rPr>
          <w:rFonts w:ascii="Arial" w:hAnsi="Arial" w:cs="Arial"/>
          <w:b/>
        </w:rPr>
        <w:t xml:space="preserve"> acceptable</w:t>
      </w:r>
      <w:r w:rsidRPr="00657F7B">
        <w:rPr>
          <w:rFonts w:ascii="Arial" w:hAnsi="Arial" w:cs="Arial"/>
          <w:b/>
        </w:rPr>
        <w:t xml:space="preserve"> Accreditation schemes </w:t>
      </w:r>
    </w:p>
    <w:p w14:paraId="664D8486" w14:textId="77777777" w:rsidR="004009CE" w:rsidRDefault="004009CE" w:rsidP="004009CE">
      <w:pPr>
        <w:rPr>
          <w:rFonts w:ascii="Arial" w:hAnsi="Arial" w:cs="Arial"/>
        </w:rPr>
      </w:pPr>
      <w:r>
        <w:rPr>
          <w:rFonts w:ascii="Arial" w:hAnsi="Arial" w:cs="Arial"/>
        </w:rPr>
        <w:lastRenderedPageBreak/>
        <w:t xml:space="preserve">As the purpose of this incentive is to ensure landlords and agents meet their legal requirements and “professionalise” the sector then the key requirements for accepted accreditation schemes are: </w:t>
      </w:r>
    </w:p>
    <w:p w14:paraId="46E20642" w14:textId="77777777" w:rsidR="004009CE" w:rsidRDefault="004009CE" w:rsidP="004009CE">
      <w:pPr>
        <w:pStyle w:val="ListParagraph"/>
        <w:numPr>
          <w:ilvl w:val="0"/>
          <w:numId w:val="5"/>
        </w:numPr>
        <w:rPr>
          <w:rFonts w:ascii="Arial" w:hAnsi="Arial" w:cs="Arial"/>
        </w:rPr>
      </w:pPr>
      <w:r w:rsidRPr="00657F7B">
        <w:rPr>
          <w:rFonts w:ascii="Arial" w:hAnsi="Arial" w:cs="Arial"/>
        </w:rPr>
        <w:t>Initial training requirements set out below</w:t>
      </w:r>
    </w:p>
    <w:p w14:paraId="6816FC4C" w14:textId="77777777" w:rsidR="004009CE" w:rsidRPr="00657F7B" w:rsidRDefault="004009CE" w:rsidP="004009CE">
      <w:pPr>
        <w:pStyle w:val="ListParagraph"/>
        <w:numPr>
          <w:ilvl w:val="0"/>
          <w:numId w:val="5"/>
        </w:numPr>
        <w:rPr>
          <w:rFonts w:ascii="Arial" w:hAnsi="Arial" w:cs="Arial"/>
        </w:rPr>
      </w:pPr>
      <w:r w:rsidRPr="00657F7B">
        <w:rPr>
          <w:rFonts w:ascii="Arial" w:hAnsi="Arial" w:cs="Arial"/>
        </w:rPr>
        <w:t xml:space="preserve">Adherence to the scheme’s code of conduct covering the elements </w:t>
      </w:r>
      <w:r>
        <w:rPr>
          <w:rFonts w:ascii="Arial" w:hAnsi="Arial" w:cs="Arial"/>
        </w:rPr>
        <w:t>set out below</w:t>
      </w:r>
    </w:p>
    <w:p w14:paraId="54D9E625" w14:textId="77777777" w:rsidR="004009CE" w:rsidRDefault="004009CE" w:rsidP="004009CE">
      <w:pPr>
        <w:rPr>
          <w:rFonts w:ascii="Arial" w:hAnsi="Arial" w:cs="Arial"/>
        </w:rPr>
      </w:pPr>
      <w:r>
        <w:rPr>
          <w:rFonts w:ascii="Arial" w:hAnsi="Arial" w:cs="Arial"/>
        </w:rPr>
        <w:t xml:space="preserve">The proposed accepted accreditation schemes are </w:t>
      </w:r>
      <w:r w:rsidRPr="00C50D9F">
        <w:rPr>
          <w:rFonts w:ascii="Arial" w:hAnsi="Arial" w:cs="Arial"/>
        </w:rPr>
        <w:t>listed below</w:t>
      </w:r>
      <w:r>
        <w:rPr>
          <w:rFonts w:ascii="Arial" w:hAnsi="Arial" w:cs="Arial"/>
        </w:rPr>
        <w:t xml:space="preserve">. This is divided in to “landlord” accreditation schemes and “agent – full management” accreditation in recognition of the differences between a landlord managing their own properties and agents who are employed by a landlord to manage their properties on someone’s behalf. During the licensing schemes other accreditation schemes can be included if they meet the criteria set. </w:t>
      </w:r>
    </w:p>
    <w:p w14:paraId="465F00EB" w14:textId="7692DBD2" w:rsidR="004009CE" w:rsidRDefault="004009CE" w:rsidP="004009CE">
      <w:pPr>
        <w:rPr>
          <w:rFonts w:ascii="Arial" w:hAnsi="Arial" w:cs="Arial"/>
        </w:rPr>
      </w:pPr>
      <w:r>
        <w:rPr>
          <w:rFonts w:ascii="Arial" w:hAnsi="Arial" w:cs="Arial"/>
        </w:rPr>
        <w:t xml:space="preserve">It should be noted that the current OCLAS scheme requires properties to reach a Band D on the EPC (or for agents to state they will work towards Band D), this is a local agreement to align with the Council’s work on energy efficiency In order to accept other accreditation schemes, the council would need to accept that properties will only be at the </w:t>
      </w:r>
      <w:r w:rsidR="007608F3">
        <w:rPr>
          <w:rFonts w:ascii="Arial" w:hAnsi="Arial" w:cs="Arial"/>
        </w:rPr>
        <w:t>current minimum</w:t>
      </w:r>
      <w:r>
        <w:rPr>
          <w:rFonts w:ascii="Arial" w:hAnsi="Arial" w:cs="Arial"/>
        </w:rPr>
        <w:t xml:space="preserve"> </w:t>
      </w:r>
      <w:r w:rsidR="007608F3">
        <w:rPr>
          <w:rFonts w:ascii="Arial" w:hAnsi="Arial" w:cs="Arial"/>
        </w:rPr>
        <w:t>statutory level</w:t>
      </w:r>
      <w:r>
        <w:rPr>
          <w:rFonts w:ascii="Arial" w:hAnsi="Arial" w:cs="Arial"/>
        </w:rPr>
        <w:t xml:space="preserve"> (Band E). </w:t>
      </w:r>
    </w:p>
    <w:p w14:paraId="45B30B4A" w14:textId="77777777" w:rsidR="004009CE" w:rsidRPr="00C50D9F" w:rsidRDefault="004009CE" w:rsidP="004009CE">
      <w:pPr>
        <w:rPr>
          <w:rFonts w:ascii="Arial" w:hAnsi="Arial" w:cs="Arial"/>
          <w:b/>
        </w:rPr>
      </w:pPr>
      <w:r w:rsidRPr="00C50D9F">
        <w:rPr>
          <w:rFonts w:ascii="Arial" w:hAnsi="Arial" w:cs="Arial"/>
          <w:b/>
        </w:rPr>
        <w:t xml:space="preserve">Proposed Accreditation schemes </w:t>
      </w:r>
    </w:p>
    <w:tbl>
      <w:tblPr>
        <w:tblStyle w:val="TableGrid"/>
        <w:tblW w:w="8931" w:type="dxa"/>
        <w:tblInd w:w="-5" w:type="dxa"/>
        <w:tblLook w:val="04A0" w:firstRow="1" w:lastRow="0" w:firstColumn="1" w:lastColumn="0" w:noHBand="0" w:noVBand="1"/>
      </w:tblPr>
      <w:tblGrid>
        <w:gridCol w:w="4513"/>
        <w:gridCol w:w="4418"/>
      </w:tblGrid>
      <w:tr w:rsidR="004009CE" w14:paraId="598FAB22" w14:textId="77777777" w:rsidTr="00354666">
        <w:tc>
          <w:tcPr>
            <w:tcW w:w="4513" w:type="dxa"/>
          </w:tcPr>
          <w:p w14:paraId="00C50083" w14:textId="77777777" w:rsidR="004009CE" w:rsidRPr="00220DDD" w:rsidRDefault="004009CE" w:rsidP="00354666">
            <w:pPr>
              <w:jc w:val="center"/>
              <w:rPr>
                <w:rFonts w:ascii="Arial" w:hAnsi="Arial" w:cs="Arial"/>
                <w:b/>
                <w:sz w:val="20"/>
                <w:szCs w:val="20"/>
              </w:rPr>
            </w:pPr>
            <w:r w:rsidRPr="00220DDD">
              <w:rPr>
                <w:rFonts w:ascii="Arial" w:hAnsi="Arial" w:cs="Arial"/>
                <w:b/>
                <w:sz w:val="20"/>
                <w:szCs w:val="20"/>
              </w:rPr>
              <w:t>Landlord schemes</w:t>
            </w:r>
          </w:p>
        </w:tc>
        <w:tc>
          <w:tcPr>
            <w:tcW w:w="4418" w:type="dxa"/>
          </w:tcPr>
          <w:p w14:paraId="20B140EA" w14:textId="77777777" w:rsidR="004009CE" w:rsidRDefault="004009CE" w:rsidP="00354666">
            <w:pPr>
              <w:jc w:val="center"/>
              <w:rPr>
                <w:rFonts w:ascii="Arial" w:hAnsi="Arial" w:cs="Arial"/>
                <w:b/>
                <w:sz w:val="20"/>
                <w:szCs w:val="20"/>
              </w:rPr>
            </w:pPr>
            <w:r>
              <w:rPr>
                <w:rFonts w:ascii="Arial" w:hAnsi="Arial" w:cs="Arial"/>
                <w:b/>
                <w:sz w:val="20"/>
                <w:szCs w:val="20"/>
              </w:rPr>
              <w:t>Full management service a</w:t>
            </w:r>
            <w:r w:rsidRPr="00220DDD">
              <w:rPr>
                <w:rFonts w:ascii="Arial" w:hAnsi="Arial" w:cs="Arial"/>
                <w:b/>
                <w:sz w:val="20"/>
                <w:szCs w:val="20"/>
              </w:rPr>
              <w:t>gent schemes</w:t>
            </w:r>
            <w:r>
              <w:rPr>
                <w:rFonts w:ascii="Arial" w:hAnsi="Arial" w:cs="Arial"/>
                <w:b/>
                <w:sz w:val="20"/>
                <w:szCs w:val="20"/>
              </w:rPr>
              <w:t>*</w:t>
            </w:r>
          </w:p>
          <w:p w14:paraId="4B1401A3" w14:textId="77777777" w:rsidR="004009CE" w:rsidRPr="00220DDD" w:rsidRDefault="004009CE" w:rsidP="00354666">
            <w:pPr>
              <w:jc w:val="center"/>
              <w:rPr>
                <w:rFonts w:ascii="Arial" w:hAnsi="Arial" w:cs="Arial"/>
                <w:b/>
                <w:sz w:val="20"/>
                <w:szCs w:val="20"/>
              </w:rPr>
            </w:pPr>
          </w:p>
        </w:tc>
      </w:tr>
      <w:tr w:rsidR="004009CE" w14:paraId="780ACED4" w14:textId="77777777" w:rsidTr="00354666">
        <w:tc>
          <w:tcPr>
            <w:tcW w:w="4513" w:type="dxa"/>
          </w:tcPr>
          <w:p w14:paraId="77A5227F" w14:textId="77777777" w:rsidR="004009CE" w:rsidRPr="00220DDD" w:rsidRDefault="004009CE" w:rsidP="00354666">
            <w:pPr>
              <w:rPr>
                <w:rFonts w:ascii="Arial" w:hAnsi="Arial" w:cs="Arial"/>
                <w:sz w:val="20"/>
                <w:szCs w:val="20"/>
              </w:rPr>
            </w:pPr>
            <w:r>
              <w:rPr>
                <w:rFonts w:ascii="Arial" w:hAnsi="Arial" w:cs="Arial"/>
                <w:sz w:val="20"/>
                <w:szCs w:val="20"/>
              </w:rPr>
              <w:t xml:space="preserve">(OCLAS) </w:t>
            </w:r>
            <w:r w:rsidRPr="00220DDD">
              <w:rPr>
                <w:rFonts w:ascii="Arial" w:hAnsi="Arial" w:cs="Arial"/>
                <w:sz w:val="20"/>
                <w:szCs w:val="20"/>
              </w:rPr>
              <w:t>Oxford City Counci</w:t>
            </w:r>
            <w:r>
              <w:rPr>
                <w:rFonts w:ascii="Arial" w:hAnsi="Arial" w:cs="Arial"/>
                <w:sz w:val="20"/>
                <w:szCs w:val="20"/>
              </w:rPr>
              <w:t>l Landlord Accreditation Scheme – existing members</w:t>
            </w:r>
          </w:p>
          <w:p w14:paraId="1529589A" w14:textId="77777777" w:rsidR="004009CE" w:rsidRPr="00220DDD" w:rsidRDefault="004009CE" w:rsidP="00354666">
            <w:pPr>
              <w:rPr>
                <w:rFonts w:ascii="Arial" w:hAnsi="Arial" w:cs="Arial"/>
                <w:sz w:val="20"/>
                <w:szCs w:val="20"/>
              </w:rPr>
            </w:pPr>
          </w:p>
        </w:tc>
        <w:tc>
          <w:tcPr>
            <w:tcW w:w="4418" w:type="dxa"/>
          </w:tcPr>
          <w:p w14:paraId="6E38C629" w14:textId="77777777" w:rsidR="004009CE" w:rsidRDefault="004009CE" w:rsidP="00354666">
            <w:pPr>
              <w:rPr>
                <w:rFonts w:ascii="Arial" w:hAnsi="Arial" w:cs="Arial"/>
                <w:sz w:val="20"/>
                <w:szCs w:val="20"/>
              </w:rPr>
            </w:pPr>
            <w:r w:rsidRPr="00220DDD">
              <w:rPr>
                <w:rFonts w:ascii="Arial" w:hAnsi="Arial" w:cs="Arial"/>
                <w:sz w:val="20"/>
                <w:szCs w:val="20"/>
              </w:rPr>
              <w:t>ARLA (Association of Residential Letting Agents) Propertymark Protected Agency with one member Level 3 qualified</w:t>
            </w:r>
            <w:r>
              <w:rPr>
                <w:rFonts w:ascii="Arial" w:hAnsi="Arial" w:cs="Arial"/>
                <w:sz w:val="20"/>
                <w:szCs w:val="20"/>
              </w:rPr>
              <w:t xml:space="preserve"> (English law) (who has passed Disrepair and HMO element)</w:t>
            </w:r>
          </w:p>
          <w:p w14:paraId="13171845" w14:textId="77777777" w:rsidR="004009CE" w:rsidRPr="00220DDD" w:rsidRDefault="004009CE" w:rsidP="00354666">
            <w:pPr>
              <w:rPr>
                <w:rFonts w:ascii="Arial" w:hAnsi="Arial" w:cs="Arial"/>
                <w:sz w:val="20"/>
                <w:szCs w:val="20"/>
              </w:rPr>
            </w:pPr>
          </w:p>
        </w:tc>
      </w:tr>
      <w:tr w:rsidR="004009CE" w14:paraId="53C5A0C0" w14:textId="77777777" w:rsidTr="00354666">
        <w:tc>
          <w:tcPr>
            <w:tcW w:w="4513" w:type="dxa"/>
          </w:tcPr>
          <w:p w14:paraId="51AD8AF5" w14:textId="77777777" w:rsidR="004009CE" w:rsidRPr="00220DDD" w:rsidRDefault="004009CE" w:rsidP="00354666">
            <w:pPr>
              <w:rPr>
                <w:rFonts w:ascii="Arial" w:hAnsi="Arial" w:cs="Arial"/>
                <w:sz w:val="20"/>
                <w:szCs w:val="20"/>
              </w:rPr>
            </w:pPr>
            <w:r w:rsidRPr="00220DDD">
              <w:rPr>
                <w:rFonts w:ascii="Arial" w:hAnsi="Arial" w:cs="Arial"/>
                <w:sz w:val="20"/>
                <w:szCs w:val="20"/>
              </w:rPr>
              <w:t>NRLA (National Residential Landlord Association) accredited member</w:t>
            </w:r>
          </w:p>
          <w:p w14:paraId="09B8C13C" w14:textId="77777777" w:rsidR="004009CE" w:rsidRPr="00220DDD" w:rsidRDefault="004009CE" w:rsidP="00354666">
            <w:pPr>
              <w:rPr>
                <w:rFonts w:ascii="Arial" w:hAnsi="Arial" w:cs="Arial"/>
                <w:sz w:val="20"/>
                <w:szCs w:val="20"/>
              </w:rPr>
            </w:pPr>
          </w:p>
        </w:tc>
        <w:tc>
          <w:tcPr>
            <w:tcW w:w="4418" w:type="dxa"/>
          </w:tcPr>
          <w:p w14:paraId="0FD9C150" w14:textId="77777777" w:rsidR="004009CE" w:rsidRDefault="004009CE" w:rsidP="00354666">
            <w:pPr>
              <w:rPr>
                <w:rFonts w:ascii="Arial" w:hAnsi="Arial" w:cs="Arial"/>
                <w:sz w:val="20"/>
                <w:szCs w:val="20"/>
              </w:rPr>
            </w:pPr>
            <w:r w:rsidRPr="00220DDD">
              <w:rPr>
                <w:rFonts w:ascii="Arial" w:hAnsi="Arial" w:cs="Arial"/>
                <w:sz w:val="20"/>
                <w:szCs w:val="20"/>
              </w:rPr>
              <w:t>S</w:t>
            </w:r>
            <w:r>
              <w:rPr>
                <w:rFonts w:ascii="Arial" w:hAnsi="Arial" w:cs="Arial"/>
                <w:sz w:val="20"/>
                <w:szCs w:val="20"/>
              </w:rPr>
              <w:t>afeagent Protected Agency with</w:t>
            </w:r>
            <w:r w:rsidRPr="00220DDD">
              <w:rPr>
                <w:rFonts w:ascii="Arial" w:hAnsi="Arial" w:cs="Arial"/>
                <w:sz w:val="20"/>
                <w:szCs w:val="20"/>
              </w:rPr>
              <w:t xml:space="preserve"> one member Level 3 qualified</w:t>
            </w:r>
            <w:r>
              <w:rPr>
                <w:rFonts w:ascii="Arial" w:hAnsi="Arial" w:cs="Arial"/>
                <w:sz w:val="20"/>
                <w:szCs w:val="20"/>
              </w:rPr>
              <w:t xml:space="preserve">  (English law) (who has passed Disrepair and HMO element)</w:t>
            </w:r>
          </w:p>
          <w:p w14:paraId="2FD9DB7A" w14:textId="77777777" w:rsidR="004009CE" w:rsidRPr="00220DDD" w:rsidRDefault="004009CE" w:rsidP="00354666">
            <w:pPr>
              <w:rPr>
                <w:rFonts w:ascii="Arial" w:hAnsi="Arial" w:cs="Arial"/>
                <w:sz w:val="20"/>
                <w:szCs w:val="20"/>
              </w:rPr>
            </w:pPr>
          </w:p>
        </w:tc>
      </w:tr>
      <w:tr w:rsidR="004009CE" w14:paraId="09F41D00" w14:textId="77777777" w:rsidTr="00354666">
        <w:tc>
          <w:tcPr>
            <w:tcW w:w="4513" w:type="dxa"/>
          </w:tcPr>
          <w:p w14:paraId="5FB4BFE3" w14:textId="77777777" w:rsidR="004009CE" w:rsidRPr="00220DDD" w:rsidRDefault="004009CE" w:rsidP="00354666">
            <w:pPr>
              <w:rPr>
                <w:rFonts w:ascii="Arial" w:hAnsi="Arial" w:cs="Arial"/>
                <w:sz w:val="20"/>
                <w:szCs w:val="20"/>
              </w:rPr>
            </w:pPr>
            <w:r w:rsidRPr="00220DDD">
              <w:rPr>
                <w:rFonts w:ascii="Arial" w:hAnsi="Arial" w:cs="Arial"/>
                <w:sz w:val="20"/>
                <w:szCs w:val="20"/>
              </w:rPr>
              <w:t>DASH (Decent and Safe Homes Scheme)</w:t>
            </w:r>
            <w:r>
              <w:rPr>
                <w:rFonts w:ascii="Arial" w:hAnsi="Arial" w:cs="Arial"/>
                <w:sz w:val="20"/>
                <w:szCs w:val="20"/>
              </w:rPr>
              <w:t xml:space="preserve"> (Midlands based scheme)</w:t>
            </w:r>
          </w:p>
        </w:tc>
        <w:tc>
          <w:tcPr>
            <w:tcW w:w="4418" w:type="dxa"/>
          </w:tcPr>
          <w:p w14:paraId="34325503" w14:textId="77777777" w:rsidR="004009CE" w:rsidRPr="005C2C8C" w:rsidRDefault="004009CE" w:rsidP="00354666">
            <w:pPr>
              <w:rPr>
                <w:rFonts w:ascii="Arial" w:hAnsi="Arial" w:cs="Arial"/>
                <w:sz w:val="20"/>
                <w:szCs w:val="20"/>
              </w:rPr>
            </w:pPr>
            <w:r w:rsidRPr="005C2C8C">
              <w:rPr>
                <w:rFonts w:ascii="Arial" w:hAnsi="Arial" w:cs="Arial"/>
                <w:sz w:val="20"/>
                <w:szCs w:val="20"/>
              </w:rPr>
              <w:t>UK Association of Letting Agents (UKALA) with one member</w:t>
            </w:r>
            <w:r>
              <w:rPr>
                <w:rFonts w:ascii="Arial" w:hAnsi="Arial" w:cs="Arial"/>
                <w:sz w:val="20"/>
                <w:szCs w:val="20"/>
              </w:rPr>
              <w:t xml:space="preserve"> appropriately qualified (English </w:t>
            </w:r>
            <w:r w:rsidRPr="005C2C8C">
              <w:rPr>
                <w:rFonts w:ascii="Arial" w:hAnsi="Arial" w:cs="Arial"/>
                <w:sz w:val="20"/>
                <w:szCs w:val="20"/>
              </w:rPr>
              <w:t>law)</w:t>
            </w:r>
            <w:r>
              <w:rPr>
                <w:rFonts w:ascii="Arial" w:hAnsi="Arial" w:cs="Arial"/>
                <w:sz w:val="20"/>
                <w:szCs w:val="20"/>
              </w:rPr>
              <w:t xml:space="preserve"> (who has passed Disrepair and HMO element)</w:t>
            </w:r>
          </w:p>
        </w:tc>
      </w:tr>
      <w:tr w:rsidR="004009CE" w14:paraId="29ED4E8F" w14:textId="77777777" w:rsidTr="00354666">
        <w:tc>
          <w:tcPr>
            <w:tcW w:w="4513" w:type="dxa"/>
          </w:tcPr>
          <w:p w14:paraId="7509325C" w14:textId="77777777" w:rsidR="004009CE" w:rsidRDefault="004009CE" w:rsidP="00354666">
            <w:pPr>
              <w:rPr>
                <w:rFonts w:ascii="Arial" w:hAnsi="Arial" w:cs="Arial"/>
                <w:sz w:val="20"/>
                <w:szCs w:val="20"/>
              </w:rPr>
            </w:pPr>
            <w:r w:rsidRPr="00220DDD">
              <w:rPr>
                <w:rFonts w:ascii="Arial" w:hAnsi="Arial" w:cs="Arial"/>
                <w:sz w:val="20"/>
                <w:szCs w:val="20"/>
              </w:rPr>
              <w:t>Accreditation &amp; Training for Landlords a</w:t>
            </w:r>
            <w:r>
              <w:rPr>
                <w:rFonts w:ascii="Arial" w:hAnsi="Arial" w:cs="Arial"/>
                <w:sz w:val="20"/>
                <w:szCs w:val="20"/>
              </w:rPr>
              <w:t>nd Agents Service (ATLAS) (</w:t>
            </w:r>
            <w:r w:rsidRPr="00220DDD">
              <w:rPr>
                <w:rFonts w:ascii="Arial" w:hAnsi="Arial" w:cs="Arial"/>
                <w:sz w:val="20"/>
                <w:szCs w:val="20"/>
              </w:rPr>
              <w:t>includes London Landlord Accreditation Scheme and other local authority schemes</w:t>
            </w:r>
            <w:r>
              <w:rPr>
                <w:rFonts w:ascii="Arial" w:hAnsi="Arial" w:cs="Arial"/>
                <w:sz w:val="20"/>
                <w:szCs w:val="20"/>
              </w:rPr>
              <w:t xml:space="preserve"> in the south east</w:t>
            </w:r>
            <w:r w:rsidRPr="00220DDD">
              <w:rPr>
                <w:rFonts w:ascii="Arial" w:hAnsi="Arial" w:cs="Arial"/>
                <w:sz w:val="20"/>
                <w:szCs w:val="20"/>
              </w:rPr>
              <w:t>)</w:t>
            </w:r>
          </w:p>
          <w:p w14:paraId="7CDDD773" w14:textId="77777777" w:rsidR="004009CE" w:rsidRPr="00220DDD" w:rsidRDefault="004009CE" w:rsidP="00354666">
            <w:pPr>
              <w:rPr>
                <w:rFonts w:ascii="Arial" w:hAnsi="Arial" w:cs="Arial"/>
                <w:sz w:val="20"/>
                <w:szCs w:val="20"/>
              </w:rPr>
            </w:pPr>
          </w:p>
        </w:tc>
        <w:tc>
          <w:tcPr>
            <w:tcW w:w="4418" w:type="dxa"/>
          </w:tcPr>
          <w:p w14:paraId="659F437F" w14:textId="77777777" w:rsidR="004009CE" w:rsidRPr="00220DDD" w:rsidRDefault="004009CE" w:rsidP="00354666">
            <w:pPr>
              <w:rPr>
                <w:rFonts w:ascii="Arial" w:hAnsi="Arial" w:cs="Arial"/>
                <w:sz w:val="20"/>
                <w:szCs w:val="20"/>
              </w:rPr>
            </w:pPr>
            <w:r>
              <w:rPr>
                <w:rFonts w:ascii="Arial" w:hAnsi="Arial" w:cs="Arial"/>
                <w:sz w:val="20"/>
                <w:szCs w:val="20"/>
              </w:rPr>
              <w:t>National Code of Standards for Larger Developments for University Accommodation NOT managed or controlled by University Establishments</w:t>
            </w:r>
          </w:p>
        </w:tc>
      </w:tr>
      <w:tr w:rsidR="004009CE" w14:paraId="4E1EB312" w14:textId="77777777" w:rsidTr="00354666">
        <w:tc>
          <w:tcPr>
            <w:tcW w:w="4513" w:type="dxa"/>
          </w:tcPr>
          <w:p w14:paraId="0FEB7B40" w14:textId="77777777" w:rsidR="004009CE" w:rsidRDefault="004009CE" w:rsidP="00354666">
            <w:pPr>
              <w:rPr>
                <w:rFonts w:ascii="Arial" w:hAnsi="Arial" w:cs="Arial"/>
                <w:sz w:val="20"/>
                <w:szCs w:val="20"/>
              </w:rPr>
            </w:pPr>
            <w:r>
              <w:rPr>
                <w:rFonts w:ascii="Arial" w:hAnsi="Arial" w:cs="Arial"/>
                <w:sz w:val="20"/>
                <w:szCs w:val="20"/>
              </w:rPr>
              <w:t>Midlands Accreditation Scheme / Homestamp</w:t>
            </w:r>
          </w:p>
          <w:p w14:paraId="57E3FBAC" w14:textId="77777777" w:rsidR="004009CE" w:rsidRPr="00220DDD" w:rsidRDefault="004009CE" w:rsidP="00354666">
            <w:pPr>
              <w:rPr>
                <w:rFonts w:ascii="Arial" w:hAnsi="Arial" w:cs="Arial"/>
                <w:sz w:val="20"/>
                <w:szCs w:val="20"/>
              </w:rPr>
            </w:pPr>
          </w:p>
        </w:tc>
        <w:tc>
          <w:tcPr>
            <w:tcW w:w="4418" w:type="dxa"/>
          </w:tcPr>
          <w:p w14:paraId="603AE2E1" w14:textId="77777777" w:rsidR="004009CE" w:rsidRDefault="004009CE" w:rsidP="00354666">
            <w:pPr>
              <w:rPr>
                <w:rFonts w:ascii="Arial" w:hAnsi="Arial" w:cs="Arial"/>
                <w:sz w:val="20"/>
                <w:szCs w:val="20"/>
              </w:rPr>
            </w:pPr>
          </w:p>
        </w:tc>
      </w:tr>
      <w:tr w:rsidR="004009CE" w14:paraId="77CFC29D" w14:textId="77777777" w:rsidTr="00354666">
        <w:tc>
          <w:tcPr>
            <w:tcW w:w="8931" w:type="dxa"/>
            <w:gridSpan w:val="2"/>
          </w:tcPr>
          <w:p w14:paraId="0AC89182" w14:textId="77777777" w:rsidR="004009CE" w:rsidRDefault="004009CE" w:rsidP="00354666">
            <w:pPr>
              <w:rPr>
                <w:rFonts w:ascii="Arial" w:hAnsi="Arial" w:cs="Arial"/>
                <w:sz w:val="18"/>
                <w:szCs w:val="18"/>
              </w:rPr>
            </w:pPr>
            <w:r w:rsidRPr="00220DDD">
              <w:rPr>
                <w:rFonts w:ascii="Arial" w:hAnsi="Arial" w:cs="Arial"/>
                <w:sz w:val="18"/>
                <w:szCs w:val="18"/>
              </w:rPr>
              <w:t>*Agents act on behalf of landlords and so we believe they should reach a higher standard of accreditation than a landlord who manages their own properties</w:t>
            </w:r>
            <w:r>
              <w:rPr>
                <w:rFonts w:ascii="Arial" w:hAnsi="Arial" w:cs="Arial"/>
                <w:sz w:val="18"/>
                <w:szCs w:val="18"/>
              </w:rPr>
              <w:t xml:space="preserve">. This reflects the </w:t>
            </w:r>
            <w:r w:rsidRPr="00C51894">
              <w:rPr>
                <w:rFonts w:ascii="Arial" w:hAnsi="Arial" w:cs="Arial"/>
                <w:sz w:val="18"/>
                <w:szCs w:val="18"/>
              </w:rPr>
              <w:t>recommendations of the Regulation of Property Agents Working Group</w:t>
            </w:r>
            <w:r>
              <w:rPr>
                <w:rFonts w:ascii="Arial" w:hAnsi="Arial" w:cs="Arial"/>
                <w:sz w:val="18"/>
                <w:szCs w:val="18"/>
              </w:rPr>
              <w:t>.</w:t>
            </w:r>
          </w:p>
          <w:p w14:paraId="4B82E525" w14:textId="77777777" w:rsidR="004009CE" w:rsidRDefault="004009CE" w:rsidP="00354666">
            <w:pPr>
              <w:rPr>
                <w:rFonts w:ascii="Arial" w:hAnsi="Arial" w:cs="Arial"/>
                <w:sz w:val="18"/>
                <w:szCs w:val="18"/>
              </w:rPr>
            </w:pPr>
            <w:r>
              <w:rPr>
                <w:rFonts w:ascii="Arial" w:hAnsi="Arial" w:cs="Arial"/>
                <w:sz w:val="18"/>
                <w:szCs w:val="18"/>
              </w:rPr>
              <w:t>*To be eligible for the incentive on a specific property, agents must hold a full management agreement with the landlord</w:t>
            </w:r>
          </w:p>
          <w:p w14:paraId="779D89C4" w14:textId="77777777" w:rsidR="004009CE" w:rsidRDefault="004009CE" w:rsidP="00354666">
            <w:pPr>
              <w:rPr>
                <w:rFonts w:ascii="Arial" w:hAnsi="Arial" w:cs="Arial"/>
                <w:b/>
                <w:sz w:val="18"/>
                <w:szCs w:val="18"/>
              </w:rPr>
            </w:pPr>
          </w:p>
          <w:p w14:paraId="71BB0F6C" w14:textId="77777777" w:rsidR="004009CE" w:rsidRDefault="004009CE" w:rsidP="00354666">
            <w:pPr>
              <w:rPr>
                <w:rFonts w:ascii="Arial" w:hAnsi="Arial" w:cs="Arial"/>
                <w:b/>
                <w:sz w:val="18"/>
                <w:szCs w:val="18"/>
              </w:rPr>
            </w:pPr>
            <w:r w:rsidRPr="005C0583">
              <w:rPr>
                <w:rFonts w:ascii="Arial" w:hAnsi="Arial" w:cs="Arial"/>
                <w:b/>
                <w:sz w:val="18"/>
                <w:szCs w:val="18"/>
              </w:rPr>
              <w:t>Other schemes will be considered providing the</w:t>
            </w:r>
            <w:r>
              <w:rPr>
                <w:rFonts w:ascii="Arial" w:hAnsi="Arial" w:cs="Arial"/>
                <w:b/>
                <w:sz w:val="18"/>
                <w:szCs w:val="18"/>
              </w:rPr>
              <w:t xml:space="preserve"> scheme requires a code of conduct and</w:t>
            </w:r>
            <w:r w:rsidRPr="005C0583">
              <w:rPr>
                <w:rFonts w:ascii="Arial" w:hAnsi="Arial" w:cs="Arial"/>
                <w:b/>
                <w:sz w:val="18"/>
                <w:szCs w:val="18"/>
              </w:rPr>
              <w:t xml:space="preserve"> training covers the elements </w:t>
            </w:r>
            <w:r>
              <w:rPr>
                <w:rFonts w:ascii="Arial" w:hAnsi="Arial" w:cs="Arial"/>
                <w:b/>
                <w:sz w:val="18"/>
                <w:szCs w:val="18"/>
              </w:rPr>
              <w:t>outlined</w:t>
            </w:r>
            <w:r w:rsidRPr="005C0583">
              <w:rPr>
                <w:rFonts w:ascii="Arial" w:hAnsi="Arial" w:cs="Arial"/>
                <w:b/>
                <w:sz w:val="18"/>
                <w:szCs w:val="18"/>
              </w:rPr>
              <w:t>.</w:t>
            </w:r>
            <w:r>
              <w:rPr>
                <w:rFonts w:ascii="Arial" w:hAnsi="Arial" w:cs="Arial"/>
                <w:b/>
                <w:sz w:val="18"/>
                <w:szCs w:val="18"/>
              </w:rPr>
              <w:t xml:space="preserve"> Where a landlord is a member of a different scheme, the</w:t>
            </w:r>
            <w:r w:rsidRPr="005C0583">
              <w:rPr>
                <w:rFonts w:ascii="Arial" w:hAnsi="Arial" w:cs="Arial"/>
                <w:b/>
                <w:sz w:val="18"/>
                <w:szCs w:val="18"/>
              </w:rPr>
              <w:t xml:space="preserve"> landlord will be asked to provide details of the scheme and a contact at the scheme so we can check scheme requirements</w:t>
            </w:r>
            <w:r>
              <w:rPr>
                <w:rFonts w:ascii="Arial" w:hAnsi="Arial" w:cs="Arial"/>
                <w:b/>
                <w:sz w:val="18"/>
                <w:szCs w:val="18"/>
              </w:rPr>
              <w:t>. Schemes will be approved by the Head of Service (Regulatory Services and Community Safety)</w:t>
            </w:r>
          </w:p>
          <w:p w14:paraId="304B9FBE" w14:textId="77777777" w:rsidR="004009CE" w:rsidRPr="00814128" w:rsidRDefault="004009CE" w:rsidP="00354666">
            <w:pPr>
              <w:rPr>
                <w:rFonts w:ascii="Arial" w:hAnsi="Arial" w:cs="Arial"/>
                <w:sz w:val="20"/>
                <w:szCs w:val="20"/>
              </w:rPr>
            </w:pPr>
            <w:r>
              <w:rPr>
                <w:rFonts w:ascii="Arial" w:hAnsi="Arial" w:cs="Arial"/>
                <w:b/>
                <w:sz w:val="18"/>
                <w:szCs w:val="18"/>
              </w:rPr>
              <w:t>Rent Smart Wales is not included because it covers Welsh housing law and the same applies to Scottish / Irish based schemes.</w:t>
            </w:r>
          </w:p>
          <w:p w14:paraId="603BF917" w14:textId="77777777" w:rsidR="004009CE" w:rsidRPr="00220DDD" w:rsidRDefault="004009CE" w:rsidP="00354666">
            <w:pPr>
              <w:rPr>
                <w:rFonts w:ascii="Arial" w:hAnsi="Arial" w:cs="Arial"/>
                <w:sz w:val="20"/>
                <w:szCs w:val="20"/>
              </w:rPr>
            </w:pPr>
          </w:p>
        </w:tc>
      </w:tr>
    </w:tbl>
    <w:p w14:paraId="7B080F21" w14:textId="77777777" w:rsidR="007608F3" w:rsidRDefault="007608F3" w:rsidP="004009CE">
      <w:pPr>
        <w:rPr>
          <w:rFonts w:ascii="Arial" w:hAnsi="Arial" w:cs="Arial"/>
          <w:b/>
        </w:rPr>
      </w:pPr>
    </w:p>
    <w:p w14:paraId="7F397153" w14:textId="77777777" w:rsidR="007608F3" w:rsidRDefault="007608F3" w:rsidP="004009CE">
      <w:pPr>
        <w:rPr>
          <w:rFonts w:ascii="Arial" w:hAnsi="Arial" w:cs="Arial"/>
          <w:b/>
        </w:rPr>
      </w:pPr>
    </w:p>
    <w:p w14:paraId="786A0A60" w14:textId="77777777" w:rsidR="004009CE" w:rsidRPr="00657F7B" w:rsidRDefault="004009CE" w:rsidP="004009CE">
      <w:pPr>
        <w:rPr>
          <w:rFonts w:ascii="Arial" w:hAnsi="Arial" w:cs="Arial"/>
          <w:b/>
        </w:rPr>
      </w:pPr>
      <w:r w:rsidRPr="00657F7B">
        <w:rPr>
          <w:rFonts w:ascii="Arial" w:hAnsi="Arial" w:cs="Arial"/>
          <w:b/>
        </w:rPr>
        <w:lastRenderedPageBreak/>
        <w:t>Training requirements</w:t>
      </w:r>
    </w:p>
    <w:p w14:paraId="171D0322" w14:textId="77777777" w:rsidR="004009CE" w:rsidRPr="002A61C9" w:rsidRDefault="004009CE" w:rsidP="004009CE">
      <w:pPr>
        <w:rPr>
          <w:rFonts w:ascii="Arial" w:hAnsi="Arial" w:cs="Arial"/>
        </w:rPr>
      </w:pPr>
      <w:r w:rsidRPr="002A61C9">
        <w:rPr>
          <w:rFonts w:ascii="Arial" w:hAnsi="Arial" w:cs="Arial"/>
        </w:rPr>
        <w:t xml:space="preserve">To be accepted </w:t>
      </w:r>
      <w:r>
        <w:rPr>
          <w:rFonts w:ascii="Arial" w:hAnsi="Arial" w:cs="Arial"/>
        </w:rPr>
        <w:t xml:space="preserve">as an accreditation scheme, </w:t>
      </w:r>
      <w:r w:rsidRPr="002A61C9">
        <w:rPr>
          <w:rFonts w:ascii="Arial" w:hAnsi="Arial" w:cs="Arial"/>
        </w:rPr>
        <w:t>training required must cover the following elements:</w:t>
      </w:r>
    </w:p>
    <w:tbl>
      <w:tblPr>
        <w:tblStyle w:val="TableGrid"/>
        <w:tblW w:w="0" w:type="auto"/>
        <w:tblLook w:val="04A0" w:firstRow="1" w:lastRow="0" w:firstColumn="1" w:lastColumn="0" w:noHBand="0" w:noVBand="1"/>
      </w:tblPr>
      <w:tblGrid>
        <w:gridCol w:w="3969"/>
        <w:gridCol w:w="4815"/>
      </w:tblGrid>
      <w:tr w:rsidR="004009CE" w:rsidRPr="00B94D5A" w14:paraId="2DB8399C" w14:textId="77777777" w:rsidTr="00354666">
        <w:tc>
          <w:tcPr>
            <w:tcW w:w="3969" w:type="dxa"/>
            <w:shd w:val="clear" w:color="auto" w:fill="D9D9D9" w:themeFill="background1" w:themeFillShade="D9"/>
          </w:tcPr>
          <w:p w14:paraId="4F0DE560" w14:textId="77777777" w:rsidR="004009CE" w:rsidRPr="00B94D5A" w:rsidRDefault="004009CE" w:rsidP="00354666">
            <w:pPr>
              <w:rPr>
                <w:rFonts w:ascii="Arial" w:hAnsi="Arial" w:cs="Arial"/>
                <w:b/>
                <w:sz w:val="20"/>
                <w:szCs w:val="20"/>
              </w:rPr>
            </w:pPr>
            <w:r w:rsidRPr="00B94D5A">
              <w:rPr>
                <w:rFonts w:ascii="Arial" w:hAnsi="Arial" w:cs="Arial"/>
                <w:b/>
                <w:sz w:val="20"/>
                <w:szCs w:val="20"/>
              </w:rPr>
              <w:t>Subject area</w:t>
            </w:r>
          </w:p>
        </w:tc>
        <w:tc>
          <w:tcPr>
            <w:tcW w:w="4815" w:type="dxa"/>
            <w:shd w:val="clear" w:color="auto" w:fill="D9D9D9" w:themeFill="background1" w:themeFillShade="D9"/>
          </w:tcPr>
          <w:p w14:paraId="63256C4A" w14:textId="77777777" w:rsidR="004009CE" w:rsidRPr="00B94D5A" w:rsidRDefault="004009CE" w:rsidP="00354666">
            <w:pPr>
              <w:rPr>
                <w:rFonts w:ascii="Arial" w:hAnsi="Arial" w:cs="Arial"/>
                <w:b/>
                <w:sz w:val="20"/>
                <w:szCs w:val="20"/>
              </w:rPr>
            </w:pPr>
            <w:r w:rsidRPr="00B94D5A">
              <w:rPr>
                <w:rFonts w:ascii="Arial" w:hAnsi="Arial" w:cs="Arial"/>
                <w:b/>
                <w:sz w:val="20"/>
                <w:szCs w:val="20"/>
              </w:rPr>
              <w:t xml:space="preserve">Elements to cover </w:t>
            </w:r>
          </w:p>
        </w:tc>
      </w:tr>
      <w:tr w:rsidR="004009CE" w14:paraId="40940936" w14:textId="77777777" w:rsidTr="00354666">
        <w:tc>
          <w:tcPr>
            <w:tcW w:w="3969" w:type="dxa"/>
          </w:tcPr>
          <w:p w14:paraId="0F86F0A3" w14:textId="77777777" w:rsidR="004009CE" w:rsidRPr="00B94D5A" w:rsidRDefault="004009CE" w:rsidP="00354666">
            <w:pPr>
              <w:ind w:left="34" w:hanging="34"/>
              <w:jc w:val="both"/>
              <w:rPr>
                <w:rFonts w:ascii="Arial" w:hAnsi="Arial" w:cs="Arial"/>
                <w:b/>
                <w:sz w:val="20"/>
                <w:szCs w:val="20"/>
              </w:rPr>
            </w:pPr>
            <w:r w:rsidRPr="00B94D5A">
              <w:rPr>
                <w:rFonts w:ascii="Arial" w:hAnsi="Arial" w:cs="Arial"/>
                <w:b/>
                <w:sz w:val="20"/>
                <w:szCs w:val="20"/>
              </w:rPr>
              <w:t>Landlord and Tenant Law &amp; related requirements</w:t>
            </w:r>
          </w:p>
          <w:p w14:paraId="46CA6452" w14:textId="77777777" w:rsidR="004009CE" w:rsidRDefault="004009CE" w:rsidP="00354666">
            <w:pPr>
              <w:rPr>
                <w:rFonts w:ascii="Arial" w:hAnsi="Arial" w:cs="Arial"/>
                <w:sz w:val="20"/>
                <w:szCs w:val="20"/>
              </w:rPr>
            </w:pPr>
          </w:p>
        </w:tc>
        <w:tc>
          <w:tcPr>
            <w:tcW w:w="4815" w:type="dxa"/>
          </w:tcPr>
          <w:p w14:paraId="5D778616" w14:textId="77777777" w:rsidR="004009CE" w:rsidRPr="00814128"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Type of tenancies (common law, fixed term, periodic, lodgers</w:t>
            </w:r>
            <w:r>
              <w:rPr>
                <w:rFonts w:ascii="Arial" w:hAnsi="Arial" w:cs="Arial"/>
                <w:sz w:val="20"/>
                <w:szCs w:val="20"/>
              </w:rPr>
              <w:t>, single / joint or separate</w:t>
            </w:r>
            <w:r w:rsidRPr="00814128">
              <w:rPr>
                <w:rFonts w:ascii="Arial" w:hAnsi="Arial" w:cs="Arial"/>
                <w:sz w:val="20"/>
                <w:szCs w:val="20"/>
              </w:rPr>
              <w:t>)</w:t>
            </w:r>
          </w:p>
          <w:p w14:paraId="4D5FF433" w14:textId="77777777" w:rsidR="004009CE"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Setting up a tenancy (references, guarantors, deposits, inventory)</w:t>
            </w:r>
          </w:p>
          <w:p w14:paraId="75282C2E" w14:textId="77777777" w:rsidR="004009CE" w:rsidRDefault="004009CE" w:rsidP="004009CE">
            <w:pPr>
              <w:pStyle w:val="ListParagraph"/>
              <w:numPr>
                <w:ilvl w:val="1"/>
                <w:numId w:val="7"/>
              </w:numPr>
              <w:ind w:left="341" w:hanging="341"/>
              <w:rPr>
                <w:rFonts w:ascii="Arial" w:hAnsi="Arial" w:cs="Arial"/>
                <w:sz w:val="20"/>
                <w:szCs w:val="20"/>
              </w:rPr>
            </w:pPr>
            <w:r>
              <w:rPr>
                <w:rFonts w:ascii="Arial" w:hAnsi="Arial" w:cs="Arial"/>
                <w:sz w:val="20"/>
                <w:szCs w:val="20"/>
              </w:rPr>
              <w:t>Right to rent checks</w:t>
            </w:r>
          </w:p>
          <w:p w14:paraId="2133D0E1" w14:textId="77777777" w:rsidR="004009CE" w:rsidRPr="00814128" w:rsidRDefault="004009CE" w:rsidP="004009CE">
            <w:pPr>
              <w:pStyle w:val="ListParagraph"/>
              <w:numPr>
                <w:ilvl w:val="1"/>
                <w:numId w:val="7"/>
              </w:numPr>
              <w:ind w:left="341" w:hanging="341"/>
              <w:rPr>
                <w:rFonts w:ascii="Arial" w:hAnsi="Arial" w:cs="Arial"/>
                <w:sz w:val="20"/>
                <w:szCs w:val="20"/>
              </w:rPr>
            </w:pPr>
            <w:r>
              <w:rPr>
                <w:rFonts w:ascii="Arial" w:hAnsi="Arial" w:cs="Arial"/>
                <w:sz w:val="20"/>
                <w:szCs w:val="20"/>
              </w:rPr>
              <w:t>Equalities Act / discrimination</w:t>
            </w:r>
          </w:p>
          <w:p w14:paraId="5BE11E6E" w14:textId="77777777" w:rsidR="004009CE" w:rsidRPr="00814128"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Tenancy agreements –oral and written, unfair terms</w:t>
            </w:r>
          </w:p>
          <w:p w14:paraId="665941DE" w14:textId="77777777" w:rsidR="004009CE" w:rsidRPr="00814128"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Rent collection</w:t>
            </w:r>
            <w:r>
              <w:rPr>
                <w:rFonts w:ascii="Arial" w:hAnsi="Arial" w:cs="Arial"/>
                <w:sz w:val="20"/>
                <w:szCs w:val="20"/>
              </w:rPr>
              <w:t xml:space="preserve"> &amp; how to deal with rent arrears</w:t>
            </w:r>
          </w:p>
          <w:p w14:paraId="0940CEAC" w14:textId="77777777" w:rsidR="004009CE" w:rsidRPr="00814128"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How to end a tenancy legally – section 8 &amp; grounds for possession and section 21 process (correct notice, court order, bailiff) &amp; illegal eviction. Return of deposits</w:t>
            </w:r>
          </w:p>
          <w:p w14:paraId="16455AFA" w14:textId="77777777" w:rsidR="004009CE"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Harassment</w:t>
            </w:r>
          </w:p>
          <w:p w14:paraId="7DBFEF06" w14:textId="77777777" w:rsidR="004009CE" w:rsidRDefault="004009CE" w:rsidP="004009CE">
            <w:pPr>
              <w:pStyle w:val="ListParagraph"/>
              <w:numPr>
                <w:ilvl w:val="1"/>
                <w:numId w:val="7"/>
              </w:numPr>
              <w:ind w:left="341" w:hanging="341"/>
              <w:rPr>
                <w:rFonts w:ascii="Arial" w:hAnsi="Arial" w:cs="Arial"/>
                <w:sz w:val="20"/>
                <w:szCs w:val="20"/>
              </w:rPr>
            </w:pPr>
            <w:r>
              <w:rPr>
                <w:rFonts w:ascii="Arial" w:hAnsi="Arial" w:cs="Arial"/>
                <w:sz w:val="20"/>
                <w:szCs w:val="20"/>
              </w:rPr>
              <w:t>Permissions to let – insurance, mortgage, planning permissions</w:t>
            </w:r>
          </w:p>
          <w:p w14:paraId="4741C0F3" w14:textId="77777777" w:rsidR="004009CE" w:rsidRDefault="004009CE" w:rsidP="004009CE">
            <w:pPr>
              <w:pStyle w:val="ListParagraph"/>
              <w:numPr>
                <w:ilvl w:val="1"/>
                <w:numId w:val="7"/>
              </w:numPr>
              <w:spacing w:after="100" w:afterAutospacing="1"/>
              <w:ind w:left="341" w:hanging="341"/>
              <w:rPr>
                <w:rFonts w:ascii="Arial" w:hAnsi="Arial" w:cs="Arial"/>
                <w:sz w:val="20"/>
                <w:szCs w:val="20"/>
              </w:rPr>
            </w:pPr>
            <w:r>
              <w:rPr>
                <w:rFonts w:ascii="Arial" w:hAnsi="Arial" w:cs="Arial"/>
                <w:sz w:val="20"/>
                <w:szCs w:val="20"/>
              </w:rPr>
              <w:t>Council tax &amp; utility payment</w:t>
            </w:r>
          </w:p>
        </w:tc>
      </w:tr>
      <w:tr w:rsidR="004009CE" w14:paraId="7F4BC169" w14:textId="77777777" w:rsidTr="00354666">
        <w:tc>
          <w:tcPr>
            <w:tcW w:w="3969" w:type="dxa"/>
          </w:tcPr>
          <w:p w14:paraId="0A323BC8" w14:textId="77777777" w:rsidR="004009CE" w:rsidRPr="00B94D5A" w:rsidRDefault="004009CE" w:rsidP="00354666">
            <w:pPr>
              <w:spacing w:after="100" w:afterAutospacing="1"/>
              <w:ind w:left="360" w:hanging="326"/>
              <w:rPr>
                <w:rFonts w:ascii="Arial" w:hAnsi="Arial" w:cs="Arial"/>
                <w:b/>
                <w:sz w:val="20"/>
                <w:szCs w:val="20"/>
              </w:rPr>
            </w:pPr>
            <w:r w:rsidRPr="00B94D5A">
              <w:rPr>
                <w:rFonts w:ascii="Arial" w:hAnsi="Arial" w:cs="Arial"/>
                <w:b/>
                <w:sz w:val="20"/>
                <w:szCs w:val="20"/>
              </w:rPr>
              <w:t>Repairs and maintenance</w:t>
            </w:r>
          </w:p>
          <w:p w14:paraId="442C0EFE" w14:textId="77777777" w:rsidR="004009CE" w:rsidRDefault="004009CE" w:rsidP="00354666">
            <w:pPr>
              <w:rPr>
                <w:rFonts w:ascii="Arial" w:hAnsi="Arial" w:cs="Arial"/>
                <w:sz w:val="20"/>
                <w:szCs w:val="20"/>
              </w:rPr>
            </w:pPr>
          </w:p>
        </w:tc>
        <w:tc>
          <w:tcPr>
            <w:tcW w:w="4815" w:type="dxa"/>
          </w:tcPr>
          <w:p w14:paraId="69480DF9" w14:textId="77777777" w:rsidR="004009CE" w:rsidRPr="00814128"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Routine inspection &amp; notice requirements for a landlord to enter and inspect</w:t>
            </w:r>
          </w:p>
          <w:p w14:paraId="0C4CF249" w14:textId="77777777" w:rsidR="004009CE" w:rsidRPr="00814128"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Common law repair obligations</w:t>
            </w:r>
          </w:p>
          <w:p w14:paraId="7EF7926A" w14:textId="77777777" w:rsidR="004009CE" w:rsidRPr="00814128"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Emergency repair provisions</w:t>
            </w:r>
          </w:p>
          <w:p w14:paraId="7AB8D9AD" w14:textId="77777777" w:rsidR="004009CE" w:rsidRPr="00814128"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Housing Health and Safety Rating System (what the system is, how to identify hazards, local authority enforcement provisions)</w:t>
            </w:r>
          </w:p>
          <w:p w14:paraId="2083B4B7" w14:textId="77777777" w:rsidR="004009CE"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Fitness for Homes (what this is, legal obligations on landlords, tenants’ enforcement provisions)</w:t>
            </w:r>
          </w:p>
          <w:p w14:paraId="77B8957D" w14:textId="77777777" w:rsidR="004009CE" w:rsidRDefault="004009CE" w:rsidP="00354666">
            <w:pPr>
              <w:rPr>
                <w:rFonts w:ascii="Arial" w:hAnsi="Arial" w:cs="Arial"/>
                <w:sz w:val="20"/>
                <w:szCs w:val="20"/>
              </w:rPr>
            </w:pPr>
          </w:p>
        </w:tc>
      </w:tr>
      <w:tr w:rsidR="004009CE" w14:paraId="169BEF85" w14:textId="77777777" w:rsidTr="00354666">
        <w:tc>
          <w:tcPr>
            <w:tcW w:w="3969" w:type="dxa"/>
          </w:tcPr>
          <w:p w14:paraId="1847D3A8" w14:textId="77777777" w:rsidR="004009CE" w:rsidRPr="00B94D5A" w:rsidRDefault="004009CE" w:rsidP="00354666">
            <w:pPr>
              <w:rPr>
                <w:rFonts w:ascii="Arial" w:hAnsi="Arial" w:cs="Arial"/>
                <w:b/>
                <w:sz w:val="20"/>
                <w:szCs w:val="20"/>
              </w:rPr>
            </w:pPr>
            <w:r w:rsidRPr="00B94D5A">
              <w:rPr>
                <w:rFonts w:ascii="Arial" w:hAnsi="Arial" w:cs="Arial"/>
                <w:b/>
                <w:sz w:val="20"/>
                <w:szCs w:val="20"/>
              </w:rPr>
              <w:t>HMOs</w:t>
            </w:r>
          </w:p>
          <w:p w14:paraId="168F86E9" w14:textId="77777777" w:rsidR="004009CE" w:rsidRDefault="004009CE" w:rsidP="00354666">
            <w:pPr>
              <w:rPr>
                <w:rFonts w:ascii="Arial" w:hAnsi="Arial" w:cs="Arial"/>
                <w:sz w:val="20"/>
                <w:szCs w:val="20"/>
              </w:rPr>
            </w:pPr>
          </w:p>
        </w:tc>
        <w:tc>
          <w:tcPr>
            <w:tcW w:w="4815" w:type="dxa"/>
          </w:tcPr>
          <w:p w14:paraId="1B3758F0" w14:textId="77777777" w:rsidR="004009CE" w:rsidRPr="00814128"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Definition of HMO under Housing Act s254 &amp; s257</w:t>
            </w:r>
          </w:p>
          <w:p w14:paraId="355B9CD2" w14:textId="77777777" w:rsidR="004009CE"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HMO Management regulations</w:t>
            </w:r>
          </w:p>
        </w:tc>
      </w:tr>
      <w:tr w:rsidR="004009CE" w14:paraId="1079367D" w14:textId="77777777" w:rsidTr="00354666">
        <w:tc>
          <w:tcPr>
            <w:tcW w:w="3969" w:type="dxa"/>
          </w:tcPr>
          <w:p w14:paraId="774082E0" w14:textId="77777777" w:rsidR="004009CE" w:rsidRPr="00B94D5A" w:rsidRDefault="004009CE" w:rsidP="00354666">
            <w:pPr>
              <w:rPr>
                <w:rFonts w:ascii="Arial" w:hAnsi="Arial" w:cs="Arial"/>
                <w:b/>
                <w:sz w:val="20"/>
                <w:szCs w:val="20"/>
              </w:rPr>
            </w:pPr>
            <w:r w:rsidRPr="00B94D5A">
              <w:rPr>
                <w:rFonts w:ascii="Arial" w:hAnsi="Arial" w:cs="Arial"/>
                <w:b/>
                <w:sz w:val="20"/>
                <w:szCs w:val="20"/>
              </w:rPr>
              <w:t xml:space="preserve">Property Licensing schemes </w:t>
            </w:r>
          </w:p>
          <w:p w14:paraId="00E9C91C" w14:textId="77777777" w:rsidR="004009CE" w:rsidRDefault="004009CE" w:rsidP="00354666">
            <w:pPr>
              <w:rPr>
                <w:rFonts w:ascii="Arial" w:hAnsi="Arial" w:cs="Arial"/>
                <w:sz w:val="20"/>
                <w:szCs w:val="20"/>
              </w:rPr>
            </w:pPr>
          </w:p>
        </w:tc>
        <w:tc>
          <w:tcPr>
            <w:tcW w:w="4815" w:type="dxa"/>
          </w:tcPr>
          <w:p w14:paraId="23D4E2DB" w14:textId="77777777" w:rsidR="004009CE" w:rsidRPr="00814128"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Mandatory HMO Licensing</w:t>
            </w:r>
          </w:p>
          <w:p w14:paraId="390FC16E" w14:textId="77777777" w:rsidR="004009CE" w:rsidRPr="00814128"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 xml:space="preserve">Additional HMO Licensing </w:t>
            </w:r>
          </w:p>
          <w:p w14:paraId="2C7C5E15" w14:textId="77777777" w:rsidR="004009CE" w:rsidRPr="00814128"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Selective Licensing</w:t>
            </w:r>
          </w:p>
          <w:p w14:paraId="3A3227F1" w14:textId="77777777" w:rsidR="004009CE" w:rsidRPr="00814128"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Fit and proper person criteria</w:t>
            </w:r>
          </w:p>
          <w:p w14:paraId="31331A00" w14:textId="77777777" w:rsidR="004009CE" w:rsidRDefault="004009CE" w:rsidP="00354666">
            <w:pPr>
              <w:rPr>
                <w:rFonts w:ascii="Arial" w:hAnsi="Arial" w:cs="Arial"/>
                <w:sz w:val="20"/>
                <w:szCs w:val="20"/>
              </w:rPr>
            </w:pPr>
          </w:p>
        </w:tc>
      </w:tr>
      <w:tr w:rsidR="004009CE" w14:paraId="69A40A41" w14:textId="77777777" w:rsidTr="00354666">
        <w:tc>
          <w:tcPr>
            <w:tcW w:w="3969" w:type="dxa"/>
          </w:tcPr>
          <w:p w14:paraId="152C0DA3" w14:textId="77777777" w:rsidR="004009CE" w:rsidRPr="00B94D5A" w:rsidRDefault="004009CE" w:rsidP="00354666">
            <w:pPr>
              <w:rPr>
                <w:rFonts w:ascii="Arial" w:hAnsi="Arial" w:cs="Arial"/>
                <w:b/>
                <w:sz w:val="20"/>
                <w:szCs w:val="20"/>
              </w:rPr>
            </w:pPr>
            <w:r w:rsidRPr="00B94D5A">
              <w:rPr>
                <w:rFonts w:ascii="Arial" w:hAnsi="Arial" w:cs="Arial"/>
                <w:b/>
                <w:sz w:val="20"/>
                <w:szCs w:val="20"/>
              </w:rPr>
              <w:t>Safety required for letting</w:t>
            </w:r>
          </w:p>
          <w:p w14:paraId="5613F0D8" w14:textId="77777777" w:rsidR="004009CE" w:rsidRPr="00B94D5A" w:rsidRDefault="004009CE" w:rsidP="00354666">
            <w:pPr>
              <w:rPr>
                <w:rFonts w:ascii="Arial" w:hAnsi="Arial" w:cs="Arial"/>
                <w:b/>
                <w:sz w:val="20"/>
                <w:szCs w:val="20"/>
              </w:rPr>
            </w:pPr>
          </w:p>
        </w:tc>
        <w:tc>
          <w:tcPr>
            <w:tcW w:w="4815" w:type="dxa"/>
          </w:tcPr>
          <w:p w14:paraId="560B6503" w14:textId="77777777" w:rsidR="004009CE" w:rsidRPr="00814128"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Gas Safety certificates</w:t>
            </w:r>
          </w:p>
          <w:p w14:paraId="0E2EF611" w14:textId="77777777" w:rsidR="004009CE" w:rsidRPr="00814128"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Electrical safety certificate</w:t>
            </w:r>
          </w:p>
          <w:p w14:paraId="3AA292B6" w14:textId="77777777" w:rsidR="004009CE" w:rsidRPr="00814128"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Energy Performance Certificate &amp; Minimum Energy Efficiency Standard</w:t>
            </w:r>
          </w:p>
          <w:p w14:paraId="09E3343A" w14:textId="77777777" w:rsidR="004009CE" w:rsidRDefault="004009CE" w:rsidP="004009CE">
            <w:pPr>
              <w:pStyle w:val="ListParagraph"/>
              <w:numPr>
                <w:ilvl w:val="1"/>
                <w:numId w:val="7"/>
              </w:numPr>
              <w:ind w:left="341" w:hanging="341"/>
              <w:rPr>
                <w:rFonts w:ascii="Arial" w:hAnsi="Arial" w:cs="Arial"/>
                <w:sz w:val="20"/>
                <w:szCs w:val="20"/>
              </w:rPr>
            </w:pPr>
            <w:r w:rsidRPr="00814128">
              <w:rPr>
                <w:rFonts w:ascii="Arial" w:hAnsi="Arial" w:cs="Arial"/>
                <w:sz w:val="20"/>
                <w:szCs w:val="20"/>
              </w:rPr>
              <w:t>Smoke alarm &amp; Carbon monoxide regulations</w:t>
            </w:r>
          </w:p>
          <w:p w14:paraId="6C573BF5" w14:textId="77777777" w:rsidR="004009CE" w:rsidRPr="00B94D5A" w:rsidRDefault="004009CE" w:rsidP="00354666">
            <w:pPr>
              <w:rPr>
                <w:rFonts w:ascii="Arial" w:hAnsi="Arial" w:cs="Arial"/>
                <w:sz w:val="20"/>
                <w:szCs w:val="20"/>
              </w:rPr>
            </w:pPr>
          </w:p>
        </w:tc>
      </w:tr>
    </w:tbl>
    <w:p w14:paraId="552A6150" w14:textId="77777777" w:rsidR="004009CE" w:rsidRDefault="004009CE" w:rsidP="004009CE">
      <w:pPr>
        <w:rPr>
          <w:rFonts w:ascii="Arial" w:hAnsi="Arial" w:cs="Arial"/>
          <w:sz w:val="20"/>
          <w:szCs w:val="20"/>
        </w:rPr>
      </w:pPr>
    </w:p>
    <w:p w14:paraId="55E42403" w14:textId="77777777" w:rsidR="004009CE" w:rsidRDefault="004009CE" w:rsidP="004009CE">
      <w:pPr>
        <w:rPr>
          <w:rFonts w:ascii="Arial" w:hAnsi="Arial" w:cs="Arial"/>
          <w:sz w:val="20"/>
          <w:szCs w:val="20"/>
        </w:rPr>
      </w:pPr>
      <w:r>
        <w:rPr>
          <w:rFonts w:ascii="Arial" w:hAnsi="Arial" w:cs="Arial"/>
          <w:sz w:val="20"/>
          <w:szCs w:val="20"/>
        </w:rPr>
        <w:t>Agent accreditation schemes are also expected to cover: Health and Safety at Work, Contract Law, Employment Law, Data Protection, Client money protection, Customer Service and complaints procedures.</w:t>
      </w:r>
    </w:p>
    <w:p w14:paraId="2C465AC9" w14:textId="77777777" w:rsidR="004009CE" w:rsidRDefault="004009CE" w:rsidP="004009CE">
      <w:pPr>
        <w:rPr>
          <w:rFonts w:ascii="Arial" w:hAnsi="Arial" w:cs="Arial"/>
          <w:sz w:val="20"/>
          <w:szCs w:val="20"/>
        </w:rPr>
      </w:pPr>
      <w:r>
        <w:rPr>
          <w:rFonts w:ascii="Arial" w:hAnsi="Arial" w:cs="Arial"/>
          <w:sz w:val="20"/>
          <w:szCs w:val="20"/>
        </w:rPr>
        <w:br w:type="page"/>
      </w:r>
    </w:p>
    <w:p w14:paraId="2215A6BD" w14:textId="77777777" w:rsidR="004009CE" w:rsidRPr="00746F99" w:rsidRDefault="004009CE" w:rsidP="004009CE">
      <w:pPr>
        <w:rPr>
          <w:rFonts w:ascii="Arial" w:hAnsi="Arial" w:cs="Arial"/>
        </w:rPr>
      </w:pPr>
      <w:r w:rsidRPr="00C50D9F">
        <w:rPr>
          <w:rFonts w:ascii="Arial" w:hAnsi="Arial" w:cs="Arial"/>
          <w:b/>
        </w:rPr>
        <w:lastRenderedPageBreak/>
        <w:t>Code</w:t>
      </w:r>
      <w:r>
        <w:rPr>
          <w:rFonts w:ascii="Arial" w:hAnsi="Arial" w:cs="Arial"/>
          <w:b/>
        </w:rPr>
        <w:t>s</w:t>
      </w:r>
      <w:r w:rsidRPr="00C50D9F">
        <w:rPr>
          <w:rFonts w:ascii="Arial" w:hAnsi="Arial" w:cs="Arial"/>
          <w:b/>
        </w:rPr>
        <w:t xml:space="preserve"> of Conduct</w:t>
      </w:r>
    </w:p>
    <w:p w14:paraId="33AA72B5" w14:textId="77777777" w:rsidR="004009CE" w:rsidRPr="002A61C9" w:rsidRDefault="004009CE" w:rsidP="004009CE">
      <w:pPr>
        <w:rPr>
          <w:rFonts w:ascii="Arial" w:hAnsi="Arial" w:cs="Arial"/>
          <w:sz w:val="20"/>
          <w:szCs w:val="20"/>
        </w:rPr>
      </w:pPr>
      <w:r>
        <w:rPr>
          <w:rFonts w:ascii="Arial" w:hAnsi="Arial" w:cs="Arial"/>
          <w:sz w:val="20"/>
          <w:szCs w:val="20"/>
        </w:rPr>
        <w:t>To be accepted as a LANDLORD</w:t>
      </w:r>
      <w:r w:rsidRPr="002A61C9">
        <w:rPr>
          <w:rFonts w:ascii="Arial" w:hAnsi="Arial" w:cs="Arial"/>
          <w:sz w:val="20"/>
          <w:szCs w:val="20"/>
        </w:rPr>
        <w:t xml:space="preserve"> accreditation scheme, the code of conduct must be based on the Private Rented Sector Code</w:t>
      </w:r>
      <w:r w:rsidRPr="00AC0CE2">
        <w:rPr>
          <w:rFonts w:ascii="Arial" w:hAnsi="Arial" w:cs="Arial"/>
          <w:sz w:val="20"/>
          <w:szCs w:val="20"/>
          <w:vertAlign w:val="superscript"/>
        </w:rPr>
        <w:footnoteReference w:id="5"/>
      </w:r>
      <w:r w:rsidRPr="002A61C9">
        <w:rPr>
          <w:rFonts w:ascii="Arial" w:hAnsi="Arial" w:cs="Arial"/>
          <w:sz w:val="20"/>
          <w:szCs w:val="20"/>
        </w:rPr>
        <w:t>. This code was developed by letting agency industry to ensure:</w:t>
      </w:r>
    </w:p>
    <w:p w14:paraId="2CFF5FA0" w14:textId="77777777" w:rsidR="004009CE" w:rsidRPr="002A61C9" w:rsidRDefault="004009CE" w:rsidP="004009CE">
      <w:pPr>
        <w:numPr>
          <w:ilvl w:val="0"/>
          <w:numId w:val="8"/>
        </w:numPr>
        <w:shd w:val="clear" w:color="auto" w:fill="FFFFFF"/>
        <w:spacing w:after="0" w:line="240" w:lineRule="auto"/>
        <w:textAlignment w:val="baseline"/>
        <w:rPr>
          <w:rFonts w:ascii="Arial" w:hAnsi="Arial" w:cs="Arial"/>
          <w:sz w:val="20"/>
          <w:szCs w:val="20"/>
        </w:rPr>
      </w:pPr>
      <w:r w:rsidRPr="002A61C9">
        <w:rPr>
          <w:rFonts w:ascii="Arial" w:hAnsi="Arial" w:cs="Arial"/>
          <w:sz w:val="20"/>
          <w:szCs w:val="20"/>
        </w:rPr>
        <w:t>good-quality homes for rent</w:t>
      </w:r>
    </w:p>
    <w:p w14:paraId="5C0436BE" w14:textId="77777777" w:rsidR="004009CE" w:rsidRPr="002A61C9" w:rsidRDefault="004009CE" w:rsidP="004009CE">
      <w:pPr>
        <w:numPr>
          <w:ilvl w:val="0"/>
          <w:numId w:val="8"/>
        </w:numPr>
        <w:shd w:val="clear" w:color="auto" w:fill="FFFFFF"/>
        <w:spacing w:after="0" w:line="240" w:lineRule="auto"/>
        <w:textAlignment w:val="baseline"/>
        <w:rPr>
          <w:rFonts w:ascii="Arial" w:hAnsi="Arial" w:cs="Arial"/>
          <w:sz w:val="20"/>
          <w:szCs w:val="20"/>
        </w:rPr>
      </w:pPr>
      <w:r w:rsidRPr="002A61C9">
        <w:rPr>
          <w:rFonts w:ascii="Arial" w:hAnsi="Arial" w:cs="Arial"/>
          <w:sz w:val="20"/>
          <w:szCs w:val="20"/>
        </w:rPr>
        <w:t>consistent and high standards of management</w:t>
      </w:r>
    </w:p>
    <w:p w14:paraId="28B50B04" w14:textId="77777777" w:rsidR="004009CE" w:rsidRPr="002A61C9" w:rsidRDefault="004009CE" w:rsidP="004009CE">
      <w:pPr>
        <w:numPr>
          <w:ilvl w:val="0"/>
          <w:numId w:val="8"/>
        </w:numPr>
        <w:shd w:val="clear" w:color="auto" w:fill="FFFFFF"/>
        <w:spacing w:after="0" w:line="240" w:lineRule="auto"/>
        <w:textAlignment w:val="baseline"/>
        <w:rPr>
          <w:rFonts w:ascii="Arial" w:hAnsi="Arial" w:cs="Arial"/>
          <w:sz w:val="20"/>
          <w:szCs w:val="20"/>
        </w:rPr>
      </w:pPr>
      <w:r w:rsidRPr="002A61C9">
        <w:rPr>
          <w:rFonts w:ascii="Arial" w:hAnsi="Arial" w:cs="Arial"/>
          <w:sz w:val="20"/>
          <w:szCs w:val="20"/>
        </w:rPr>
        <w:t>choice for the consumer.</w:t>
      </w:r>
    </w:p>
    <w:p w14:paraId="447452D3" w14:textId="77777777" w:rsidR="004009CE" w:rsidRDefault="004009CE" w:rsidP="004009CE">
      <w:pPr>
        <w:rPr>
          <w:rFonts w:ascii="Arial" w:hAnsi="Arial" w:cs="Arial"/>
          <w:sz w:val="20"/>
          <w:szCs w:val="20"/>
        </w:rPr>
      </w:pPr>
    </w:p>
    <w:p w14:paraId="3D9A2F3C" w14:textId="77777777" w:rsidR="004009CE" w:rsidRPr="00814128" w:rsidRDefault="004009CE" w:rsidP="004009CE">
      <w:pPr>
        <w:rPr>
          <w:rFonts w:ascii="Arial" w:hAnsi="Arial" w:cs="Arial"/>
          <w:sz w:val="20"/>
          <w:szCs w:val="20"/>
        </w:rPr>
      </w:pPr>
      <w:r>
        <w:rPr>
          <w:rFonts w:ascii="Arial" w:hAnsi="Arial" w:cs="Arial"/>
          <w:sz w:val="20"/>
          <w:szCs w:val="20"/>
        </w:rPr>
        <w:t>Codes of conduct should reflect the following elements (it is accepted elements may not be stated exactly as below)</w:t>
      </w:r>
      <w:r w:rsidRPr="00814128">
        <w:rPr>
          <w:rFonts w:ascii="Arial" w:hAnsi="Arial" w:cs="Arial"/>
          <w:sz w:val="20"/>
          <w:szCs w:val="20"/>
        </w:rPr>
        <w:t>:</w:t>
      </w:r>
    </w:p>
    <w:p w14:paraId="5F12EEAE" w14:textId="77777777" w:rsidR="004009CE" w:rsidRPr="002A61C9" w:rsidRDefault="004009CE" w:rsidP="004009CE">
      <w:pPr>
        <w:rPr>
          <w:rFonts w:ascii="Arial" w:hAnsi="Arial" w:cs="Arial"/>
          <w:sz w:val="20"/>
          <w:szCs w:val="20"/>
        </w:rPr>
      </w:pPr>
      <w:r w:rsidRPr="002A61C9">
        <w:rPr>
          <w:rFonts w:ascii="Arial" w:hAnsi="Arial" w:cs="Arial"/>
          <w:sz w:val="20"/>
          <w:szCs w:val="20"/>
        </w:rPr>
        <w:t>1 To comply with all laws relating to the letting and management of residential private rented sector property</w:t>
      </w:r>
    </w:p>
    <w:p w14:paraId="745B79E6" w14:textId="77777777" w:rsidR="004009CE" w:rsidRPr="002A61C9" w:rsidRDefault="004009CE" w:rsidP="004009CE">
      <w:pPr>
        <w:rPr>
          <w:rFonts w:ascii="Arial" w:hAnsi="Arial" w:cs="Arial"/>
          <w:sz w:val="20"/>
          <w:szCs w:val="20"/>
        </w:rPr>
      </w:pPr>
      <w:r w:rsidRPr="002A61C9">
        <w:rPr>
          <w:rFonts w:ascii="Arial" w:hAnsi="Arial" w:cs="Arial"/>
          <w:sz w:val="20"/>
          <w:szCs w:val="20"/>
        </w:rPr>
        <w:t>2 To meet all other legal requirements and relevant codes of practice.</w:t>
      </w:r>
    </w:p>
    <w:p w14:paraId="746073F2" w14:textId="77777777" w:rsidR="004009CE" w:rsidRPr="002A61C9" w:rsidRDefault="004009CE" w:rsidP="004009CE">
      <w:pPr>
        <w:rPr>
          <w:rFonts w:ascii="Arial" w:hAnsi="Arial" w:cs="Arial"/>
          <w:sz w:val="20"/>
          <w:szCs w:val="20"/>
        </w:rPr>
      </w:pPr>
      <w:r w:rsidRPr="002A61C9">
        <w:rPr>
          <w:rFonts w:ascii="Arial" w:hAnsi="Arial" w:cs="Arial"/>
          <w:sz w:val="20"/>
          <w:szCs w:val="20"/>
        </w:rPr>
        <w:t>3 To let and manage properties in an honest, fair, transparent and professional manner.</w:t>
      </w:r>
    </w:p>
    <w:p w14:paraId="334D13CF" w14:textId="77777777" w:rsidR="004009CE" w:rsidRPr="002A61C9" w:rsidRDefault="004009CE" w:rsidP="004009CE">
      <w:pPr>
        <w:rPr>
          <w:rFonts w:ascii="Arial" w:hAnsi="Arial" w:cs="Arial"/>
          <w:sz w:val="20"/>
          <w:szCs w:val="20"/>
        </w:rPr>
      </w:pPr>
      <w:r w:rsidRPr="002A61C9">
        <w:rPr>
          <w:rFonts w:ascii="Arial" w:hAnsi="Arial" w:cs="Arial"/>
          <w:sz w:val="20"/>
          <w:szCs w:val="20"/>
        </w:rPr>
        <w:t xml:space="preserve">4 To manage properties with due skill, care and diligence, and ensure that, where staff are employed, they have the skills and training needed to carry out their tasks. </w:t>
      </w:r>
    </w:p>
    <w:p w14:paraId="2EFDC0A5" w14:textId="77777777" w:rsidR="004009CE" w:rsidRPr="002A61C9" w:rsidRDefault="004009CE" w:rsidP="004009CE">
      <w:pPr>
        <w:rPr>
          <w:rFonts w:ascii="Arial" w:hAnsi="Arial" w:cs="Arial"/>
          <w:sz w:val="20"/>
          <w:szCs w:val="20"/>
        </w:rPr>
      </w:pPr>
      <w:r w:rsidRPr="002A61C9">
        <w:rPr>
          <w:rFonts w:ascii="Arial" w:hAnsi="Arial" w:cs="Arial"/>
          <w:sz w:val="20"/>
          <w:szCs w:val="20"/>
        </w:rPr>
        <w:t>5 To do their best to avoid conflicts of interest and, where they do arise, to deal with them openly, fairly and promptly.</w:t>
      </w:r>
    </w:p>
    <w:p w14:paraId="57D4489D" w14:textId="77777777" w:rsidR="004009CE" w:rsidRPr="002A61C9" w:rsidRDefault="004009CE" w:rsidP="004009CE">
      <w:pPr>
        <w:rPr>
          <w:rFonts w:ascii="Arial" w:hAnsi="Arial" w:cs="Arial"/>
          <w:sz w:val="20"/>
          <w:szCs w:val="20"/>
        </w:rPr>
      </w:pPr>
      <w:r w:rsidRPr="002A61C9">
        <w:rPr>
          <w:rFonts w:ascii="Arial" w:hAnsi="Arial" w:cs="Arial"/>
          <w:sz w:val="20"/>
          <w:szCs w:val="20"/>
        </w:rPr>
        <w:t xml:space="preserve">6 </w:t>
      </w:r>
      <w:r>
        <w:rPr>
          <w:rFonts w:ascii="Arial" w:hAnsi="Arial" w:cs="Arial"/>
          <w:sz w:val="20"/>
          <w:szCs w:val="20"/>
        </w:rPr>
        <w:t>To</w:t>
      </w:r>
      <w:r w:rsidRPr="002A61C9">
        <w:rPr>
          <w:rFonts w:ascii="Arial" w:hAnsi="Arial" w:cs="Arial"/>
          <w:sz w:val="20"/>
          <w:szCs w:val="20"/>
        </w:rPr>
        <w:t xml:space="preserve"> not discriminate on the basis of age, gender, race, language, sexuality or any other factor that might place an individual at a disadvantage.</w:t>
      </w:r>
    </w:p>
    <w:p w14:paraId="05F2A49A" w14:textId="77777777" w:rsidR="004009CE" w:rsidRPr="002A61C9" w:rsidRDefault="004009CE" w:rsidP="004009CE">
      <w:pPr>
        <w:rPr>
          <w:rFonts w:ascii="Arial" w:hAnsi="Arial" w:cs="Arial"/>
          <w:sz w:val="20"/>
          <w:szCs w:val="20"/>
        </w:rPr>
      </w:pPr>
      <w:r w:rsidRPr="002A61C9">
        <w:rPr>
          <w:rFonts w:ascii="Arial" w:hAnsi="Arial" w:cs="Arial"/>
          <w:sz w:val="20"/>
          <w:szCs w:val="20"/>
        </w:rPr>
        <w:t>7 To ensure that all communications and dealings with clients and tenants are fair, clear, timely and transparent.</w:t>
      </w:r>
    </w:p>
    <w:p w14:paraId="48A15B32" w14:textId="77777777" w:rsidR="004009CE" w:rsidRPr="002A61C9" w:rsidRDefault="004009CE" w:rsidP="004009CE">
      <w:pPr>
        <w:rPr>
          <w:rFonts w:ascii="Arial" w:hAnsi="Arial" w:cs="Arial"/>
          <w:sz w:val="20"/>
          <w:szCs w:val="20"/>
        </w:rPr>
      </w:pPr>
      <w:r w:rsidRPr="002A61C9">
        <w:rPr>
          <w:rFonts w:ascii="Arial" w:hAnsi="Arial" w:cs="Arial"/>
          <w:sz w:val="20"/>
          <w:szCs w:val="20"/>
        </w:rPr>
        <w:t xml:space="preserve">8 To ensure that all relevant information is provided to clients and tenants, including publicising fees, prior to them committing to a transactional decision. </w:t>
      </w:r>
    </w:p>
    <w:p w14:paraId="7134704B" w14:textId="77777777" w:rsidR="004009CE" w:rsidRPr="002A61C9" w:rsidRDefault="004009CE" w:rsidP="004009CE">
      <w:pPr>
        <w:rPr>
          <w:rFonts w:ascii="Arial" w:hAnsi="Arial" w:cs="Arial"/>
          <w:sz w:val="20"/>
          <w:szCs w:val="20"/>
        </w:rPr>
      </w:pPr>
      <w:r w:rsidRPr="002A61C9">
        <w:rPr>
          <w:rFonts w:ascii="Arial" w:hAnsi="Arial" w:cs="Arial"/>
          <w:sz w:val="20"/>
          <w:szCs w:val="20"/>
        </w:rPr>
        <w:t>9 To ensure that all advertising and marketing material is accurate and not misleading.</w:t>
      </w:r>
    </w:p>
    <w:p w14:paraId="03C4D301" w14:textId="77777777" w:rsidR="004009CE" w:rsidRPr="002A61C9" w:rsidRDefault="004009CE" w:rsidP="004009CE">
      <w:pPr>
        <w:rPr>
          <w:rFonts w:ascii="Arial" w:hAnsi="Arial" w:cs="Arial"/>
          <w:sz w:val="20"/>
          <w:szCs w:val="20"/>
        </w:rPr>
      </w:pPr>
      <w:r w:rsidRPr="002A61C9">
        <w:rPr>
          <w:rFonts w:ascii="Arial" w:hAnsi="Arial" w:cs="Arial"/>
          <w:sz w:val="20"/>
          <w:szCs w:val="20"/>
        </w:rPr>
        <w:t>10 To take steps to look after client money and to hold this separately from other funds</w:t>
      </w:r>
    </w:p>
    <w:p w14:paraId="30DF7441" w14:textId="77777777" w:rsidR="004009CE" w:rsidRPr="002A61C9" w:rsidRDefault="004009CE" w:rsidP="004009CE">
      <w:pPr>
        <w:rPr>
          <w:rFonts w:ascii="Arial" w:hAnsi="Arial" w:cs="Arial"/>
          <w:sz w:val="20"/>
          <w:szCs w:val="20"/>
        </w:rPr>
      </w:pPr>
      <w:r w:rsidRPr="002A61C9">
        <w:rPr>
          <w:rFonts w:ascii="Arial" w:hAnsi="Arial" w:cs="Arial"/>
          <w:sz w:val="20"/>
          <w:szCs w:val="20"/>
        </w:rPr>
        <w:t>11 To behave ethically and responsibly at all times</w:t>
      </w:r>
    </w:p>
    <w:p w14:paraId="077B9F82" w14:textId="77777777" w:rsidR="004009CE" w:rsidRPr="00654D17" w:rsidRDefault="004009CE" w:rsidP="004009CE">
      <w:pPr>
        <w:rPr>
          <w:rFonts w:ascii="Arial" w:hAnsi="Arial" w:cs="Arial"/>
          <w:sz w:val="20"/>
          <w:szCs w:val="20"/>
        </w:rPr>
      </w:pPr>
      <w:r w:rsidRPr="00654D17">
        <w:rPr>
          <w:rFonts w:ascii="Arial" w:hAnsi="Arial" w:cs="Arial"/>
          <w:sz w:val="20"/>
          <w:szCs w:val="20"/>
        </w:rPr>
        <w:t xml:space="preserve">The Code contains some principles aimed specifically at letting and management agents, as follows. </w:t>
      </w:r>
    </w:p>
    <w:p w14:paraId="2CA2F30D" w14:textId="77777777" w:rsidR="004009CE" w:rsidRPr="00654D17" w:rsidRDefault="004009CE" w:rsidP="004009CE">
      <w:pPr>
        <w:rPr>
          <w:rFonts w:ascii="Arial" w:hAnsi="Arial" w:cs="Arial"/>
          <w:sz w:val="20"/>
          <w:szCs w:val="20"/>
        </w:rPr>
      </w:pPr>
      <w:r w:rsidRPr="00654D17">
        <w:rPr>
          <w:rFonts w:ascii="Arial" w:hAnsi="Arial" w:cs="Arial"/>
          <w:sz w:val="20"/>
          <w:szCs w:val="20"/>
        </w:rPr>
        <w:t>: • To ensure that landlords and tenants are given details of complaints-handling procedures and the redress scheme to which the agent belongs</w:t>
      </w:r>
    </w:p>
    <w:p w14:paraId="025315BD" w14:textId="77777777" w:rsidR="004009CE" w:rsidRDefault="004009CE" w:rsidP="004009CE">
      <w:pPr>
        <w:rPr>
          <w:rFonts w:ascii="Arial" w:hAnsi="Arial" w:cs="Arial"/>
          <w:sz w:val="20"/>
          <w:szCs w:val="20"/>
        </w:rPr>
      </w:pPr>
      <w:r w:rsidRPr="00654D17">
        <w:rPr>
          <w:rFonts w:ascii="Arial" w:hAnsi="Arial" w:cs="Arial"/>
          <w:sz w:val="20"/>
          <w:szCs w:val="20"/>
        </w:rPr>
        <w:t>• To ensure client money is covered by client money protection.</w:t>
      </w:r>
    </w:p>
    <w:p w14:paraId="4875A93C" w14:textId="77777777" w:rsidR="004009CE" w:rsidRDefault="004009CE" w:rsidP="004009CE">
      <w:pPr>
        <w:rPr>
          <w:rFonts w:ascii="Arial" w:hAnsi="Arial" w:cs="Arial"/>
          <w:sz w:val="24"/>
          <w:szCs w:val="24"/>
        </w:rPr>
      </w:pPr>
    </w:p>
    <w:p w14:paraId="64EA37C4" w14:textId="77777777" w:rsidR="004009CE" w:rsidRPr="00B50A07" w:rsidRDefault="004009CE" w:rsidP="004009CE">
      <w:pPr>
        <w:rPr>
          <w:rFonts w:ascii="Arial" w:hAnsi="Arial" w:cs="Arial"/>
          <w:sz w:val="24"/>
          <w:szCs w:val="24"/>
        </w:rPr>
      </w:pPr>
    </w:p>
    <w:p w14:paraId="72F6641B" w14:textId="49564FDC" w:rsidR="004009CE" w:rsidRDefault="004009CE">
      <w:pPr>
        <w:rPr>
          <w:rFonts w:ascii="Arial" w:hAnsi="Arial" w:cs="Arial"/>
        </w:rPr>
      </w:pPr>
      <w:r>
        <w:rPr>
          <w:rFonts w:ascii="Arial" w:hAnsi="Arial" w:cs="Arial"/>
        </w:rPr>
        <w:br w:type="page"/>
      </w:r>
    </w:p>
    <w:p w14:paraId="29AB201A" w14:textId="77777777" w:rsidR="004009CE" w:rsidRPr="009D1AF8" w:rsidRDefault="004009CE" w:rsidP="004009CE">
      <w:pPr>
        <w:rPr>
          <w:rFonts w:ascii="Arial" w:hAnsi="Arial" w:cs="Arial"/>
          <w:b/>
          <w:sz w:val="28"/>
          <w:szCs w:val="28"/>
        </w:rPr>
      </w:pPr>
      <w:r w:rsidRPr="009D1AF8">
        <w:rPr>
          <w:rFonts w:ascii="Arial" w:hAnsi="Arial" w:cs="Arial"/>
          <w:b/>
          <w:sz w:val="28"/>
          <w:szCs w:val="28"/>
        </w:rPr>
        <w:lastRenderedPageBreak/>
        <w:t>Oxford City Council - Criteria for Block licences</w:t>
      </w:r>
    </w:p>
    <w:p w14:paraId="24FB44E9" w14:textId="77777777" w:rsidR="004009CE" w:rsidRDefault="004009CE" w:rsidP="004009CE">
      <w:pPr>
        <w:rPr>
          <w:rFonts w:ascii="Arial" w:hAnsi="Arial" w:cs="Arial"/>
          <w:i/>
          <w:sz w:val="24"/>
          <w:szCs w:val="24"/>
        </w:rPr>
      </w:pPr>
    </w:p>
    <w:p w14:paraId="568F72B7" w14:textId="77777777" w:rsidR="004009CE" w:rsidRPr="003479D4" w:rsidRDefault="004009CE" w:rsidP="004009CE">
      <w:pPr>
        <w:rPr>
          <w:rFonts w:ascii="Arial" w:hAnsi="Arial" w:cs="Arial"/>
          <w:sz w:val="24"/>
          <w:szCs w:val="24"/>
          <w:u w:val="single"/>
        </w:rPr>
      </w:pPr>
      <w:r w:rsidRPr="003479D4">
        <w:rPr>
          <w:rFonts w:ascii="Arial" w:hAnsi="Arial" w:cs="Arial"/>
          <w:sz w:val="24"/>
          <w:szCs w:val="24"/>
          <w:u w:val="single"/>
        </w:rPr>
        <w:t>Block licences</w:t>
      </w:r>
    </w:p>
    <w:p w14:paraId="5830A8AD" w14:textId="77777777" w:rsidR="004009CE" w:rsidRDefault="004009CE" w:rsidP="004009CE">
      <w:pPr>
        <w:rPr>
          <w:rFonts w:ascii="Arial" w:hAnsi="Arial" w:cs="Arial"/>
          <w:sz w:val="24"/>
          <w:szCs w:val="24"/>
        </w:rPr>
      </w:pPr>
      <w:r>
        <w:rPr>
          <w:rFonts w:ascii="Arial" w:hAnsi="Arial" w:cs="Arial"/>
          <w:sz w:val="24"/>
          <w:szCs w:val="24"/>
        </w:rPr>
        <w:t>The Housing Act 2004 Part 3 s79 (2) states that selective licensing applies to a house if:</w:t>
      </w:r>
    </w:p>
    <w:p w14:paraId="5DC3D8A7" w14:textId="77777777" w:rsidR="004009CE" w:rsidRPr="00F664BE" w:rsidRDefault="004009CE" w:rsidP="004009CE">
      <w:pPr>
        <w:pStyle w:val="ListParagraph"/>
        <w:numPr>
          <w:ilvl w:val="0"/>
          <w:numId w:val="11"/>
        </w:numPr>
        <w:rPr>
          <w:rFonts w:ascii="Arial" w:hAnsi="Arial" w:cs="Arial"/>
          <w:sz w:val="24"/>
          <w:szCs w:val="24"/>
        </w:rPr>
      </w:pPr>
      <w:r w:rsidRPr="00F664BE">
        <w:rPr>
          <w:rFonts w:ascii="Arial" w:hAnsi="Arial" w:cs="Arial"/>
          <w:sz w:val="24"/>
          <w:szCs w:val="24"/>
        </w:rPr>
        <w:t>The whole of it is occupied under a single non-exempt tenancy or licence; or</w:t>
      </w:r>
    </w:p>
    <w:p w14:paraId="3D5B5669" w14:textId="77777777" w:rsidR="004009CE" w:rsidRPr="00F664BE" w:rsidRDefault="004009CE" w:rsidP="004009CE">
      <w:pPr>
        <w:pStyle w:val="ListParagraph"/>
        <w:numPr>
          <w:ilvl w:val="0"/>
          <w:numId w:val="11"/>
        </w:numPr>
        <w:rPr>
          <w:rFonts w:ascii="Arial" w:hAnsi="Arial" w:cs="Arial"/>
          <w:sz w:val="24"/>
          <w:szCs w:val="24"/>
        </w:rPr>
      </w:pPr>
      <w:r w:rsidRPr="00F664BE">
        <w:rPr>
          <w:rFonts w:ascii="Arial" w:hAnsi="Arial" w:cs="Arial"/>
          <w:sz w:val="24"/>
          <w:szCs w:val="24"/>
        </w:rPr>
        <w:t>The whole of it is occupied under two or more non-exempt tenancies or licences in respect of different separate dwellings within the building.</w:t>
      </w:r>
    </w:p>
    <w:p w14:paraId="740EC884" w14:textId="77777777" w:rsidR="004009CE" w:rsidRDefault="004009CE" w:rsidP="004009CE">
      <w:pPr>
        <w:rPr>
          <w:rFonts w:ascii="Arial" w:hAnsi="Arial" w:cs="Arial"/>
          <w:sz w:val="24"/>
          <w:szCs w:val="24"/>
        </w:rPr>
      </w:pPr>
      <w:r>
        <w:rPr>
          <w:rFonts w:ascii="Arial" w:hAnsi="Arial" w:cs="Arial"/>
          <w:sz w:val="24"/>
          <w:szCs w:val="24"/>
        </w:rPr>
        <w:t xml:space="preserve">The majority of licences will be for individual properties, typically houses, where the whole house is occupied under a single tenancy – falling under the first requirement. </w:t>
      </w:r>
    </w:p>
    <w:p w14:paraId="762F7001" w14:textId="77777777" w:rsidR="004009CE" w:rsidRDefault="004009CE" w:rsidP="004009CE">
      <w:pPr>
        <w:rPr>
          <w:rFonts w:ascii="Arial" w:hAnsi="Arial" w:cs="Arial"/>
          <w:sz w:val="24"/>
          <w:szCs w:val="24"/>
        </w:rPr>
      </w:pPr>
      <w:r>
        <w:rPr>
          <w:rFonts w:ascii="Arial" w:hAnsi="Arial" w:cs="Arial"/>
          <w:sz w:val="24"/>
          <w:szCs w:val="24"/>
        </w:rPr>
        <w:t xml:space="preserve">However, there may be some circumstances where residential blocks contain individually let dwellings, i.e. blocks of self-contained flats / studios – falling under the second requirement. It is therefore possible to grant </w:t>
      </w:r>
      <w:r w:rsidRPr="003479D4">
        <w:rPr>
          <w:rFonts w:ascii="Arial" w:hAnsi="Arial" w:cs="Arial"/>
          <w:b/>
          <w:sz w:val="24"/>
          <w:szCs w:val="24"/>
        </w:rPr>
        <w:t xml:space="preserve">one </w:t>
      </w:r>
      <w:r>
        <w:rPr>
          <w:rFonts w:ascii="Arial" w:hAnsi="Arial" w:cs="Arial"/>
          <w:sz w:val="24"/>
          <w:szCs w:val="24"/>
        </w:rPr>
        <w:t xml:space="preserve">licence covering separate dwellings –a “block” licence. </w:t>
      </w:r>
    </w:p>
    <w:p w14:paraId="14E8C08A" w14:textId="77777777" w:rsidR="004009CE" w:rsidRPr="005F6A9F" w:rsidRDefault="004009CE" w:rsidP="004009CE">
      <w:pPr>
        <w:pStyle w:val="ListParagraph"/>
        <w:numPr>
          <w:ilvl w:val="0"/>
          <w:numId w:val="14"/>
        </w:numPr>
        <w:rPr>
          <w:rFonts w:ascii="Arial" w:hAnsi="Arial" w:cs="Arial"/>
          <w:sz w:val="24"/>
          <w:szCs w:val="24"/>
        </w:rPr>
      </w:pPr>
      <w:r w:rsidRPr="005F6A9F">
        <w:rPr>
          <w:rFonts w:ascii="Arial" w:hAnsi="Arial" w:cs="Arial"/>
          <w:sz w:val="24"/>
          <w:szCs w:val="24"/>
        </w:rPr>
        <w:t>This does not apply to buildings which are classed as HMO</w:t>
      </w:r>
      <w:r>
        <w:rPr>
          <w:rFonts w:ascii="Arial" w:hAnsi="Arial" w:cs="Arial"/>
          <w:sz w:val="24"/>
          <w:szCs w:val="24"/>
        </w:rPr>
        <w:t>s</w:t>
      </w:r>
      <w:r w:rsidRPr="005F6A9F">
        <w:rPr>
          <w:rFonts w:ascii="Arial" w:hAnsi="Arial" w:cs="Arial"/>
          <w:sz w:val="24"/>
          <w:szCs w:val="24"/>
        </w:rPr>
        <w:t xml:space="preserve"> under section 257 – a building converted into and consisting of self-contained flats where the conversion does not meet Building Regulations. </w:t>
      </w:r>
      <w:r>
        <w:rPr>
          <w:rFonts w:ascii="Arial" w:hAnsi="Arial" w:cs="Arial"/>
          <w:sz w:val="24"/>
          <w:szCs w:val="24"/>
        </w:rPr>
        <w:t xml:space="preserve">Such </w:t>
      </w:r>
      <w:r w:rsidRPr="005F6A9F">
        <w:rPr>
          <w:rFonts w:ascii="Arial" w:hAnsi="Arial" w:cs="Arial"/>
          <w:sz w:val="24"/>
          <w:szCs w:val="24"/>
        </w:rPr>
        <w:t>HMO</w:t>
      </w:r>
      <w:r>
        <w:rPr>
          <w:rFonts w:ascii="Arial" w:hAnsi="Arial" w:cs="Arial"/>
          <w:sz w:val="24"/>
          <w:szCs w:val="24"/>
        </w:rPr>
        <w:t>s</w:t>
      </w:r>
      <w:r w:rsidRPr="005F6A9F">
        <w:rPr>
          <w:rFonts w:ascii="Arial" w:hAnsi="Arial" w:cs="Arial"/>
          <w:sz w:val="24"/>
          <w:szCs w:val="24"/>
        </w:rPr>
        <w:t xml:space="preserve"> will require an HMO licence</w:t>
      </w:r>
      <w:r>
        <w:rPr>
          <w:rFonts w:ascii="Arial" w:hAnsi="Arial" w:cs="Arial"/>
          <w:sz w:val="24"/>
          <w:szCs w:val="24"/>
        </w:rPr>
        <w:t xml:space="preserve"> </w:t>
      </w:r>
      <w:r w:rsidRPr="005F6A9F">
        <w:rPr>
          <w:rFonts w:ascii="Arial" w:hAnsi="Arial" w:cs="Arial"/>
          <w:sz w:val="24"/>
          <w:szCs w:val="24"/>
        </w:rPr>
        <w:t>and the rented dwellings within it will require</w:t>
      </w:r>
      <w:r>
        <w:rPr>
          <w:rFonts w:ascii="Arial" w:hAnsi="Arial" w:cs="Arial"/>
          <w:sz w:val="24"/>
          <w:szCs w:val="24"/>
        </w:rPr>
        <w:t xml:space="preserve"> either</w:t>
      </w:r>
      <w:r w:rsidRPr="005F6A9F">
        <w:rPr>
          <w:rFonts w:ascii="Arial" w:hAnsi="Arial" w:cs="Arial"/>
          <w:sz w:val="24"/>
          <w:szCs w:val="24"/>
        </w:rPr>
        <w:t xml:space="preserve"> an individual selective licence or an HMO licence if it is a “flat in multiple occupation”. </w:t>
      </w:r>
    </w:p>
    <w:p w14:paraId="402F3072" w14:textId="77777777" w:rsidR="004009CE" w:rsidRPr="003479D4" w:rsidRDefault="004009CE" w:rsidP="004009CE">
      <w:pPr>
        <w:pStyle w:val="ListParagraph"/>
        <w:numPr>
          <w:ilvl w:val="0"/>
          <w:numId w:val="14"/>
        </w:numPr>
        <w:rPr>
          <w:rFonts w:ascii="Arial" w:hAnsi="Arial" w:cs="Arial"/>
          <w:sz w:val="24"/>
          <w:szCs w:val="24"/>
        </w:rPr>
      </w:pPr>
      <w:r w:rsidRPr="003479D4">
        <w:rPr>
          <w:rFonts w:ascii="Arial" w:hAnsi="Arial" w:cs="Arial"/>
          <w:sz w:val="24"/>
          <w:szCs w:val="24"/>
        </w:rPr>
        <w:t xml:space="preserve">A “block licence” will typically be applicable to purpose built blocks of flats or conversions that comply with Building Regulations (certified by a valid completion certificate). </w:t>
      </w:r>
    </w:p>
    <w:p w14:paraId="6D6255BC" w14:textId="77777777" w:rsidR="004009CE" w:rsidRDefault="004009CE" w:rsidP="004009CE">
      <w:pPr>
        <w:rPr>
          <w:rFonts w:ascii="Arial" w:hAnsi="Arial" w:cs="Arial"/>
          <w:sz w:val="24"/>
          <w:szCs w:val="24"/>
        </w:rPr>
      </w:pPr>
      <w:r>
        <w:rPr>
          <w:rFonts w:ascii="Arial" w:hAnsi="Arial" w:cs="Arial"/>
          <w:sz w:val="24"/>
          <w:szCs w:val="24"/>
        </w:rPr>
        <w:t>A block licence is applicable where all of the following criteria are met:</w:t>
      </w:r>
    </w:p>
    <w:p w14:paraId="708002B5" w14:textId="77777777" w:rsidR="004009CE" w:rsidRDefault="004009CE" w:rsidP="004009CE">
      <w:pPr>
        <w:pStyle w:val="ListParagraph"/>
        <w:numPr>
          <w:ilvl w:val="0"/>
          <w:numId w:val="12"/>
        </w:numPr>
      </w:pPr>
      <w:r w:rsidRPr="00F664BE">
        <w:rPr>
          <w:rFonts w:ascii="Arial" w:hAnsi="Arial" w:cs="Arial"/>
          <w:sz w:val="24"/>
          <w:szCs w:val="24"/>
        </w:rPr>
        <w:t>each of the dwellings are separate dwellings (usually self-contained flats), within the same building; and</w:t>
      </w:r>
      <w:r w:rsidRPr="00F664BE">
        <w:rPr>
          <w:sz w:val="24"/>
          <w:szCs w:val="24"/>
        </w:rPr>
        <w:t xml:space="preserve"> </w:t>
      </w:r>
    </w:p>
    <w:p w14:paraId="79F4CBDE" w14:textId="77777777" w:rsidR="004009CE" w:rsidRPr="005742AB" w:rsidRDefault="004009CE" w:rsidP="004009CE">
      <w:pPr>
        <w:pStyle w:val="Default"/>
        <w:numPr>
          <w:ilvl w:val="0"/>
          <w:numId w:val="10"/>
        </w:numPr>
        <w:spacing w:after="244"/>
        <w:rPr>
          <w:color w:val="auto"/>
        </w:rPr>
      </w:pPr>
      <w:r w:rsidRPr="00CF60A5">
        <w:rPr>
          <w:color w:val="auto"/>
        </w:rPr>
        <w:t>each of the dw</w:t>
      </w:r>
      <w:r>
        <w:rPr>
          <w:color w:val="auto"/>
        </w:rPr>
        <w:t xml:space="preserve">ellings are occupied under “non-exempt tenancies" and </w:t>
      </w:r>
      <w:r w:rsidRPr="005742AB">
        <w:rPr>
          <w:color w:val="auto"/>
        </w:rPr>
        <w:t>no dwelling</w:t>
      </w:r>
      <w:r>
        <w:rPr>
          <w:color w:val="auto"/>
        </w:rPr>
        <w:t>s are</w:t>
      </w:r>
      <w:r w:rsidRPr="005742AB">
        <w:rPr>
          <w:color w:val="auto"/>
        </w:rPr>
        <w:t xml:space="preserve"> occupied as an HMO; and </w:t>
      </w:r>
    </w:p>
    <w:p w14:paraId="3F3DF610" w14:textId="77777777" w:rsidR="004009CE" w:rsidRPr="00492BD9" w:rsidRDefault="004009CE" w:rsidP="004009CE">
      <w:pPr>
        <w:pStyle w:val="Default"/>
        <w:numPr>
          <w:ilvl w:val="0"/>
          <w:numId w:val="10"/>
        </w:numPr>
        <w:spacing w:after="244"/>
        <w:rPr>
          <w:color w:val="auto"/>
        </w:rPr>
      </w:pPr>
      <w:r w:rsidRPr="00492BD9">
        <w:rPr>
          <w:color w:val="auto"/>
        </w:rPr>
        <w:t>e</w:t>
      </w:r>
      <w:r w:rsidRPr="00492BD9">
        <w:t>ach of the dwellings are within common ownership and management control</w:t>
      </w:r>
      <w:r>
        <w:t xml:space="preserve"> (i.e. the freehold </w:t>
      </w:r>
      <w:r w:rsidRPr="009D1AF8">
        <w:rPr>
          <w:u w:val="single"/>
        </w:rPr>
        <w:t>and</w:t>
      </w:r>
      <w:r>
        <w:t xml:space="preserve"> leasehold is the same)</w:t>
      </w:r>
      <w:r w:rsidRPr="00492BD9">
        <w:t>.</w:t>
      </w:r>
    </w:p>
    <w:p w14:paraId="4715ABBD" w14:textId="77777777" w:rsidR="004009CE" w:rsidRPr="00492BD9" w:rsidRDefault="004009CE" w:rsidP="004009CE">
      <w:pPr>
        <w:pStyle w:val="Default"/>
        <w:rPr>
          <w:color w:val="auto"/>
        </w:rPr>
      </w:pPr>
    </w:p>
    <w:p w14:paraId="256A4907" w14:textId="77777777" w:rsidR="004009CE" w:rsidRPr="00492BD9" w:rsidRDefault="004009CE" w:rsidP="004009CE">
      <w:pPr>
        <w:pStyle w:val="Default"/>
        <w:rPr>
          <w:color w:val="auto"/>
        </w:rPr>
      </w:pPr>
      <w:r>
        <w:rPr>
          <w:color w:val="auto"/>
        </w:rPr>
        <w:t>It</w:t>
      </w:r>
      <w:r w:rsidRPr="00492BD9">
        <w:rPr>
          <w:color w:val="auto"/>
        </w:rPr>
        <w:t xml:space="preserve"> is open to an applicant (which is usually, but not invariably, the landlord) to apply for a </w:t>
      </w:r>
      <w:r>
        <w:rPr>
          <w:color w:val="auto"/>
        </w:rPr>
        <w:t>“block” l</w:t>
      </w:r>
      <w:r w:rsidRPr="00492BD9">
        <w:rPr>
          <w:color w:val="auto"/>
        </w:rPr>
        <w:t>icence where the applic</w:t>
      </w:r>
      <w:r>
        <w:rPr>
          <w:color w:val="auto"/>
        </w:rPr>
        <w:t>ant considers that each of the above</w:t>
      </w:r>
      <w:r w:rsidRPr="00492BD9">
        <w:rPr>
          <w:color w:val="auto"/>
        </w:rPr>
        <w:t xml:space="preserve"> conditions is met. Where such an application is made to the Council it </w:t>
      </w:r>
      <w:r w:rsidRPr="00492BD9">
        <w:rPr>
          <w:b/>
          <w:i/>
          <w:color w:val="auto"/>
        </w:rPr>
        <w:t>may</w:t>
      </w:r>
      <w:r w:rsidRPr="00492BD9">
        <w:rPr>
          <w:color w:val="auto"/>
        </w:rPr>
        <w:t xml:space="preserve"> grant such a </w:t>
      </w:r>
      <w:r>
        <w:rPr>
          <w:color w:val="auto"/>
        </w:rPr>
        <w:t>Block</w:t>
      </w:r>
      <w:r w:rsidRPr="00492BD9">
        <w:rPr>
          <w:color w:val="auto"/>
        </w:rPr>
        <w:t xml:space="preserve"> Licence where it is satisfied that: </w:t>
      </w:r>
    </w:p>
    <w:p w14:paraId="79806370" w14:textId="77777777" w:rsidR="004009CE" w:rsidRPr="00492BD9" w:rsidRDefault="004009CE" w:rsidP="004009CE">
      <w:pPr>
        <w:pStyle w:val="Default"/>
        <w:numPr>
          <w:ilvl w:val="0"/>
          <w:numId w:val="10"/>
        </w:numPr>
        <w:rPr>
          <w:color w:val="auto"/>
        </w:rPr>
      </w:pPr>
      <w:r>
        <w:rPr>
          <w:color w:val="auto"/>
        </w:rPr>
        <w:t>t</w:t>
      </w:r>
      <w:r w:rsidRPr="00492BD9">
        <w:rPr>
          <w:color w:val="auto"/>
        </w:rPr>
        <w:t xml:space="preserve">he conditions set out </w:t>
      </w:r>
      <w:r>
        <w:rPr>
          <w:color w:val="auto"/>
        </w:rPr>
        <w:t>above</w:t>
      </w:r>
      <w:r w:rsidRPr="00492BD9">
        <w:rPr>
          <w:color w:val="auto"/>
        </w:rPr>
        <w:t xml:space="preserve"> are met; and </w:t>
      </w:r>
    </w:p>
    <w:p w14:paraId="4D73ADFB" w14:textId="77777777" w:rsidR="004009CE" w:rsidRDefault="004009CE" w:rsidP="004009CE">
      <w:pPr>
        <w:pStyle w:val="Default"/>
        <w:numPr>
          <w:ilvl w:val="0"/>
          <w:numId w:val="10"/>
        </w:numPr>
        <w:rPr>
          <w:color w:val="auto"/>
        </w:rPr>
      </w:pPr>
      <w:r>
        <w:rPr>
          <w:color w:val="auto"/>
        </w:rPr>
        <w:t>t</w:t>
      </w:r>
      <w:r w:rsidRPr="00492BD9">
        <w:rPr>
          <w:color w:val="auto"/>
        </w:rPr>
        <w:t xml:space="preserve">here are no other contra-indications that would mean that such a Licence should not be granted, such as those detailed in the ‘Determining Licence Applications - Fit and proper person checks and associated issues’ document </w:t>
      </w:r>
    </w:p>
    <w:p w14:paraId="69E65E68" w14:textId="77777777" w:rsidR="004009CE" w:rsidRDefault="004009CE" w:rsidP="004009CE">
      <w:pPr>
        <w:pStyle w:val="Default"/>
        <w:rPr>
          <w:color w:val="auto"/>
        </w:rPr>
      </w:pPr>
    </w:p>
    <w:p w14:paraId="45C0AF05" w14:textId="77777777" w:rsidR="004009CE" w:rsidRPr="003479D4" w:rsidRDefault="004009CE" w:rsidP="004009CE">
      <w:pPr>
        <w:rPr>
          <w:rFonts w:ascii="Arial" w:hAnsi="Arial" w:cs="Arial"/>
          <w:sz w:val="24"/>
          <w:szCs w:val="24"/>
          <w:u w:val="single"/>
        </w:rPr>
      </w:pPr>
      <w:r w:rsidRPr="003479D4">
        <w:rPr>
          <w:rFonts w:ascii="Arial" w:hAnsi="Arial" w:cs="Arial"/>
          <w:sz w:val="24"/>
          <w:szCs w:val="24"/>
          <w:u w:val="single"/>
        </w:rPr>
        <w:lastRenderedPageBreak/>
        <w:t>Reasons to adopt block licence fees</w:t>
      </w:r>
    </w:p>
    <w:p w14:paraId="0C073A98" w14:textId="77777777" w:rsidR="004009CE" w:rsidRDefault="004009CE" w:rsidP="004009CE">
      <w:pPr>
        <w:rPr>
          <w:rFonts w:ascii="Arial" w:hAnsi="Arial" w:cs="Arial"/>
          <w:sz w:val="24"/>
          <w:szCs w:val="24"/>
        </w:rPr>
      </w:pPr>
      <w:r>
        <w:rPr>
          <w:rFonts w:ascii="Arial" w:hAnsi="Arial" w:cs="Arial"/>
          <w:sz w:val="24"/>
          <w:szCs w:val="24"/>
        </w:rPr>
        <w:t>Issuing a “block licence” has advantages because of inspection efficiencies - inspecting multiple flats in one block, owned by one person, is easier to arrange and a sample of flats can be expected (one would expect all flats to be of similar standard). Any items of disrepair may need to be undertaken for the whole block.</w:t>
      </w:r>
    </w:p>
    <w:p w14:paraId="0C5FA2A7" w14:textId="77777777" w:rsidR="004009CE" w:rsidRDefault="004009CE" w:rsidP="004009CE">
      <w:pPr>
        <w:rPr>
          <w:rFonts w:ascii="Arial" w:hAnsi="Arial" w:cs="Arial"/>
          <w:sz w:val="24"/>
          <w:szCs w:val="24"/>
        </w:rPr>
      </w:pPr>
      <w:r>
        <w:rPr>
          <w:rFonts w:ascii="Arial" w:hAnsi="Arial" w:cs="Arial"/>
          <w:sz w:val="24"/>
          <w:szCs w:val="24"/>
        </w:rPr>
        <w:t xml:space="preserve">Issuing a block licence gives the advantage that </w:t>
      </w:r>
      <w:r w:rsidRPr="00CF60A5">
        <w:rPr>
          <w:rFonts w:ascii="Arial" w:hAnsi="Arial" w:cs="Arial"/>
          <w:sz w:val="24"/>
          <w:szCs w:val="24"/>
        </w:rPr>
        <w:t>Oxford City Council</w:t>
      </w:r>
      <w:r>
        <w:rPr>
          <w:rFonts w:ascii="Arial" w:hAnsi="Arial" w:cs="Arial"/>
          <w:sz w:val="24"/>
          <w:szCs w:val="24"/>
        </w:rPr>
        <w:t xml:space="preserve"> can impose conditions relating to the management of the whole block rather than simply restricted to the individual dwelling – for example, the fire alarm system would cover the whole block and waste management may be undertaken differently.</w:t>
      </w:r>
    </w:p>
    <w:p w14:paraId="4BEF9471" w14:textId="77777777" w:rsidR="004009CE" w:rsidRPr="003479D4" w:rsidRDefault="004009CE" w:rsidP="004009CE">
      <w:pPr>
        <w:rPr>
          <w:rFonts w:ascii="Arial" w:hAnsi="Arial" w:cs="Arial"/>
          <w:sz w:val="24"/>
          <w:szCs w:val="24"/>
          <w:u w:val="single"/>
        </w:rPr>
      </w:pPr>
      <w:r w:rsidRPr="003479D4">
        <w:rPr>
          <w:rFonts w:ascii="Arial" w:hAnsi="Arial" w:cs="Arial"/>
          <w:sz w:val="24"/>
          <w:szCs w:val="24"/>
          <w:u w:val="single"/>
        </w:rPr>
        <w:t>Inspection of block licences</w:t>
      </w:r>
    </w:p>
    <w:p w14:paraId="411EA099" w14:textId="77777777" w:rsidR="004009CE" w:rsidRPr="005742AB" w:rsidRDefault="004009CE" w:rsidP="004009CE">
      <w:pPr>
        <w:rPr>
          <w:rFonts w:ascii="Arial" w:hAnsi="Arial" w:cs="Arial"/>
          <w:sz w:val="24"/>
          <w:szCs w:val="24"/>
        </w:rPr>
      </w:pPr>
      <w:r>
        <w:rPr>
          <w:rFonts w:ascii="Arial" w:hAnsi="Arial" w:cs="Arial"/>
          <w:sz w:val="24"/>
          <w:szCs w:val="24"/>
        </w:rPr>
        <w:t xml:space="preserve">All block licences will be classified as “high priority” for inspection due to the higher number of occupants in a residential block. This is to ensure good management. The common parts and a sample of the flats would be inspected, in conjunction with Oxfordshire Fire and Rescue Service (if necessary) due to the overlap with the requirements of The Regulatory Reform (Fire Safety) Order 2005. Following inspection, it may be necessary to add additional conditions. </w:t>
      </w:r>
    </w:p>
    <w:p w14:paraId="4F03D67D" w14:textId="77777777" w:rsidR="004009CE" w:rsidRPr="003479D4" w:rsidRDefault="004009CE" w:rsidP="004009CE">
      <w:pPr>
        <w:rPr>
          <w:rFonts w:ascii="Arial" w:hAnsi="Arial" w:cs="Arial"/>
          <w:sz w:val="24"/>
          <w:szCs w:val="24"/>
          <w:u w:val="single"/>
        </w:rPr>
      </w:pPr>
      <w:r w:rsidRPr="003479D4">
        <w:rPr>
          <w:rFonts w:ascii="Arial" w:hAnsi="Arial" w:cs="Arial"/>
          <w:sz w:val="24"/>
          <w:szCs w:val="24"/>
          <w:u w:val="single"/>
        </w:rPr>
        <w:t>Fees</w:t>
      </w:r>
    </w:p>
    <w:p w14:paraId="61484922" w14:textId="77777777" w:rsidR="004009CE" w:rsidRDefault="004009CE" w:rsidP="004009CE">
      <w:pPr>
        <w:rPr>
          <w:rFonts w:ascii="Arial" w:hAnsi="Arial" w:cs="Arial"/>
          <w:sz w:val="24"/>
          <w:szCs w:val="24"/>
        </w:rPr>
      </w:pPr>
      <w:r>
        <w:rPr>
          <w:rFonts w:ascii="Arial" w:hAnsi="Arial" w:cs="Arial"/>
          <w:sz w:val="24"/>
          <w:szCs w:val="24"/>
        </w:rPr>
        <w:t>The application fee is charged in two parts – stage one reflects the processing costs, and stage two reflects the wider operational and enforcement costs. Given one reason to issue a block licence is due to increased efficiency with processing and inspection, this should result in lower licence fees. As with other fees, the discount will be determined as part of the licence processing and applied to the stage two payment will be discounted. The early bird and accreditation discounts still apply.</w:t>
      </w:r>
    </w:p>
    <w:p w14:paraId="2D2A8162" w14:textId="77777777" w:rsidR="004009CE" w:rsidRDefault="004009CE" w:rsidP="004009CE">
      <w:pPr>
        <w:pStyle w:val="ListParagraph"/>
        <w:numPr>
          <w:ilvl w:val="0"/>
          <w:numId w:val="13"/>
        </w:numPr>
        <w:rPr>
          <w:rFonts w:ascii="Arial" w:hAnsi="Arial" w:cs="Arial"/>
          <w:sz w:val="24"/>
          <w:szCs w:val="24"/>
        </w:rPr>
      </w:pPr>
      <w:r>
        <w:rPr>
          <w:rFonts w:ascii="Arial" w:hAnsi="Arial" w:cs="Arial"/>
          <w:sz w:val="24"/>
          <w:szCs w:val="24"/>
        </w:rPr>
        <w:t xml:space="preserve">Stage one fee – applicable stage one fee for each dwelling </w:t>
      </w:r>
    </w:p>
    <w:p w14:paraId="52B252E2" w14:textId="77777777" w:rsidR="004009CE" w:rsidRDefault="004009CE" w:rsidP="004009CE">
      <w:pPr>
        <w:pStyle w:val="ListParagraph"/>
        <w:numPr>
          <w:ilvl w:val="0"/>
          <w:numId w:val="13"/>
        </w:numPr>
        <w:rPr>
          <w:rFonts w:ascii="Arial" w:hAnsi="Arial" w:cs="Arial"/>
          <w:sz w:val="24"/>
          <w:szCs w:val="24"/>
        </w:rPr>
      </w:pPr>
      <w:r>
        <w:rPr>
          <w:rFonts w:ascii="Arial" w:hAnsi="Arial" w:cs="Arial"/>
          <w:sz w:val="24"/>
          <w:szCs w:val="24"/>
        </w:rPr>
        <w:t>Stage two fee – applicable stage two fee for first dwelling paid in full then subsequent dwellings applicable stage two discounted by £60.</w:t>
      </w:r>
    </w:p>
    <w:p w14:paraId="1E22907B" w14:textId="77777777" w:rsidR="004009CE" w:rsidRDefault="004009CE" w:rsidP="004009CE">
      <w:pPr>
        <w:rPr>
          <w:rFonts w:ascii="Arial" w:hAnsi="Arial" w:cs="Arial"/>
          <w:i/>
          <w:sz w:val="24"/>
          <w:szCs w:val="24"/>
        </w:rPr>
      </w:pPr>
      <w:r>
        <w:rPr>
          <w:rFonts w:ascii="Arial" w:hAnsi="Arial" w:cs="Arial"/>
          <w:i/>
          <w:sz w:val="24"/>
          <w:szCs w:val="24"/>
        </w:rPr>
        <w:t>At this stage it is unknown how many “blocks” with multi properties within them that meet the above criteria, requiring a licence, exist in the city and therefore the impact of this discount and the work associated with this type of property is to be kept under review and subject to the annual fees and charges review.</w:t>
      </w:r>
    </w:p>
    <w:p w14:paraId="2F0D7322" w14:textId="77777777" w:rsidR="004009CE" w:rsidRPr="00F0547D" w:rsidRDefault="004009CE" w:rsidP="004009CE">
      <w:pPr>
        <w:rPr>
          <w:rFonts w:ascii="Arial" w:hAnsi="Arial" w:cs="Arial"/>
          <w:sz w:val="24"/>
          <w:szCs w:val="24"/>
          <w:u w:val="single"/>
        </w:rPr>
      </w:pPr>
      <w:r w:rsidRPr="00F0547D">
        <w:rPr>
          <w:rFonts w:ascii="Arial" w:hAnsi="Arial" w:cs="Arial"/>
          <w:sz w:val="24"/>
          <w:szCs w:val="24"/>
          <w:u w:val="single"/>
        </w:rPr>
        <w:t>Student blocks – non HMO</w:t>
      </w:r>
    </w:p>
    <w:p w14:paraId="3206BEE3" w14:textId="77777777" w:rsidR="004009CE" w:rsidRDefault="004009CE" w:rsidP="004009CE">
      <w:pPr>
        <w:rPr>
          <w:rFonts w:ascii="Arial" w:hAnsi="Arial" w:cs="Arial"/>
          <w:sz w:val="24"/>
          <w:szCs w:val="24"/>
        </w:rPr>
      </w:pPr>
      <w:r>
        <w:rPr>
          <w:rFonts w:ascii="Arial" w:hAnsi="Arial" w:cs="Arial"/>
          <w:sz w:val="24"/>
          <w:szCs w:val="24"/>
        </w:rPr>
        <w:t xml:space="preserve">Student accommodation that consists of individual self-contained units with no sharing of facilities would fall under this policy where the building is managed by an organisations signed up the </w:t>
      </w:r>
      <w:r w:rsidRPr="00F0547D">
        <w:rPr>
          <w:rFonts w:ascii="Arial" w:hAnsi="Arial" w:cs="Arial"/>
          <w:sz w:val="24"/>
          <w:szCs w:val="24"/>
        </w:rPr>
        <w:t>National Code of Standards for Larger Developments for University Accommodation NOT managed or controlled by University Establishments</w:t>
      </w:r>
      <w:r>
        <w:rPr>
          <w:rFonts w:ascii="Arial" w:hAnsi="Arial" w:cs="Arial"/>
          <w:sz w:val="24"/>
          <w:szCs w:val="24"/>
        </w:rPr>
        <w:t>. This is a stringent code and comes with its’ own inspection and audit regime.</w:t>
      </w:r>
    </w:p>
    <w:p w14:paraId="47D5D4A5" w14:textId="77777777" w:rsidR="004009CE" w:rsidRDefault="004009CE" w:rsidP="004009CE">
      <w:pPr>
        <w:rPr>
          <w:rFonts w:ascii="Arial" w:hAnsi="Arial" w:cs="Arial"/>
          <w:sz w:val="24"/>
          <w:szCs w:val="24"/>
        </w:rPr>
      </w:pPr>
      <w:r>
        <w:rPr>
          <w:rFonts w:ascii="Arial" w:hAnsi="Arial" w:cs="Arial"/>
          <w:sz w:val="24"/>
          <w:szCs w:val="24"/>
        </w:rPr>
        <w:t>These student blocks will have a flat fee of £280.</w:t>
      </w:r>
    </w:p>
    <w:p w14:paraId="714B9109" w14:textId="77777777" w:rsidR="004009CE" w:rsidRDefault="004009CE" w:rsidP="004009CE">
      <w:pPr>
        <w:rPr>
          <w:rFonts w:ascii="Arial" w:hAnsi="Arial" w:cs="Arial"/>
          <w:sz w:val="24"/>
          <w:szCs w:val="24"/>
        </w:rPr>
        <w:sectPr w:rsidR="004009C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B07F0F7" w14:textId="77777777" w:rsidR="004009CE" w:rsidRPr="003479D4" w:rsidRDefault="004009CE" w:rsidP="004009CE">
      <w:pPr>
        <w:rPr>
          <w:rFonts w:ascii="Arial" w:hAnsi="Arial" w:cs="Arial"/>
          <w:b/>
          <w:sz w:val="24"/>
          <w:szCs w:val="24"/>
        </w:rPr>
      </w:pPr>
      <w:r w:rsidRPr="003479D4">
        <w:rPr>
          <w:rFonts w:ascii="Arial" w:hAnsi="Arial" w:cs="Arial"/>
          <w:b/>
          <w:sz w:val="24"/>
          <w:szCs w:val="24"/>
        </w:rPr>
        <w:lastRenderedPageBreak/>
        <w:t xml:space="preserve">Table 1 – Examples of fees for block licences </w:t>
      </w:r>
    </w:p>
    <w:tbl>
      <w:tblPr>
        <w:tblStyle w:val="TableGrid"/>
        <w:tblW w:w="0" w:type="auto"/>
        <w:tblLook w:val="04A0" w:firstRow="1" w:lastRow="0" w:firstColumn="1" w:lastColumn="0" w:noHBand="0" w:noVBand="1"/>
      </w:tblPr>
      <w:tblGrid>
        <w:gridCol w:w="1178"/>
        <w:gridCol w:w="1485"/>
        <w:gridCol w:w="1240"/>
        <w:gridCol w:w="1502"/>
        <w:gridCol w:w="999"/>
        <w:gridCol w:w="1572"/>
        <w:gridCol w:w="1040"/>
      </w:tblGrid>
      <w:tr w:rsidR="004009CE" w:rsidRPr="003479D4" w14:paraId="749428F9" w14:textId="77777777" w:rsidTr="00354666">
        <w:tc>
          <w:tcPr>
            <w:tcW w:w="1838" w:type="dxa"/>
            <w:shd w:val="clear" w:color="auto" w:fill="9CC2E5" w:themeFill="accent1" w:themeFillTint="99"/>
          </w:tcPr>
          <w:p w14:paraId="7AB426BE" w14:textId="77777777" w:rsidR="004009CE" w:rsidRPr="003479D4" w:rsidRDefault="004009CE" w:rsidP="00354666">
            <w:pPr>
              <w:rPr>
                <w:rFonts w:ascii="Arial" w:hAnsi="Arial" w:cs="Arial"/>
                <w:b/>
              </w:rPr>
            </w:pPr>
            <w:r w:rsidRPr="003479D4">
              <w:rPr>
                <w:rFonts w:ascii="Arial" w:hAnsi="Arial" w:cs="Arial"/>
                <w:b/>
              </w:rPr>
              <w:t>Number of flats</w:t>
            </w:r>
          </w:p>
        </w:tc>
        <w:tc>
          <w:tcPr>
            <w:tcW w:w="1843" w:type="dxa"/>
            <w:shd w:val="clear" w:color="auto" w:fill="9CC2E5" w:themeFill="accent1" w:themeFillTint="99"/>
          </w:tcPr>
          <w:p w14:paraId="6C3F4054" w14:textId="77777777" w:rsidR="004009CE" w:rsidRPr="003479D4" w:rsidRDefault="004009CE" w:rsidP="00354666">
            <w:pPr>
              <w:rPr>
                <w:rFonts w:ascii="Arial" w:hAnsi="Arial" w:cs="Arial"/>
                <w:b/>
              </w:rPr>
            </w:pPr>
            <w:r w:rsidRPr="003479D4">
              <w:rPr>
                <w:rFonts w:ascii="Arial" w:hAnsi="Arial" w:cs="Arial"/>
                <w:b/>
              </w:rPr>
              <w:t>Application type</w:t>
            </w:r>
          </w:p>
        </w:tc>
        <w:tc>
          <w:tcPr>
            <w:tcW w:w="1843" w:type="dxa"/>
            <w:shd w:val="clear" w:color="auto" w:fill="9CC2E5" w:themeFill="accent1" w:themeFillTint="99"/>
          </w:tcPr>
          <w:p w14:paraId="5193D9B7" w14:textId="77777777" w:rsidR="004009CE" w:rsidRPr="003479D4" w:rsidRDefault="004009CE" w:rsidP="00354666">
            <w:pPr>
              <w:rPr>
                <w:rFonts w:ascii="Arial" w:hAnsi="Arial" w:cs="Arial"/>
                <w:b/>
              </w:rPr>
            </w:pPr>
            <w:r w:rsidRPr="003479D4">
              <w:rPr>
                <w:rFonts w:ascii="Arial" w:hAnsi="Arial" w:cs="Arial"/>
                <w:b/>
              </w:rPr>
              <w:t>Stage One</w:t>
            </w:r>
            <w:r>
              <w:rPr>
                <w:rFonts w:ascii="Arial" w:hAnsi="Arial" w:cs="Arial"/>
                <w:b/>
              </w:rPr>
              <w:t xml:space="preserve"> fee</w:t>
            </w:r>
          </w:p>
        </w:tc>
        <w:tc>
          <w:tcPr>
            <w:tcW w:w="2693" w:type="dxa"/>
            <w:shd w:val="clear" w:color="auto" w:fill="9CC2E5" w:themeFill="accent1" w:themeFillTint="99"/>
          </w:tcPr>
          <w:p w14:paraId="30141D6B" w14:textId="77777777" w:rsidR="004009CE" w:rsidRPr="003479D4" w:rsidRDefault="004009CE" w:rsidP="00354666">
            <w:pPr>
              <w:rPr>
                <w:rFonts w:ascii="Arial" w:hAnsi="Arial" w:cs="Arial"/>
                <w:b/>
              </w:rPr>
            </w:pPr>
            <w:r w:rsidRPr="003479D4">
              <w:rPr>
                <w:rFonts w:ascii="Arial" w:hAnsi="Arial" w:cs="Arial"/>
                <w:b/>
              </w:rPr>
              <w:t>Stage two</w:t>
            </w:r>
            <w:r>
              <w:rPr>
                <w:rFonts w:ascii="Arial" w:hAnsi="Arial" w:cs="Arial"/>
                <w:b/>
              </w:rPr>
              <w:t xml:space="preserve"> fee</w:t>
            </w:r>
          </w:p>
        </w:tc>
        <w:tc>
          <w:tcPr>
            <w:tcW w:w="1559" w:type="dxa"/>
            <w:shd w:val="clear" w:color="auto" w:fill="9CC2E5" w:themeFill="accent1" w:themeFillTint="99"/>
          </w:tcPr>
          <w:p w14:paraId="0EB966D8" w14:textId="77777777" w:rsidR="004009CE" w:rsidRPr="003479D4" w:rsidRDefault="004009CE" w:rsidP="00354666">
            <w:pPr>
              <w:rPr>
                <w:rFonts w:ascii="Arial" w:hAnsi="Arial" w:cs="Arial"/>
                <w:b/>
              </w:rPr>
            </w:pPr>
            <w:r w:rsidRPr="003479D4">
              <w:rPr>
                <w:rFonts w:ascii="Arial" w:hAnsi="Arial" w:cs="Arial"/>
                <w:b/>
              </w:rPr>
              <w:t>Total fee</w:t>
            </w:r>
          </w:p>
        </w:tc>
        <w:tc>
          <w:tcPr>
            <w:tcW w:w="2126" w:type="dxa"/>
            <w:shd w:val="clear" w:color="auto" w:fill="9CC2E5" w:themeFill="accent1" w:themeFillTint="99"/>
          </w:tcPr>
          <w:p w14:paraId="79AB1F31" w14:textId="77777777" w:rsidR="004009CE" w:rsidRPr="003479D4" w:rsidRDefault="004009CE" w:rsidP="00354666">
            <w:pPr>
              <w:rPr>
                <w:rFonts w:ascii="Arial" w:hAnsi="Arial" w:cs="Arial"/>
                <w:b/>
              </w:rPr>
            </w:pPr>
            <w:r w:rsidRPr="003479D4">
              <w:rPr>
                <w:rFonts w:ascii="Arial" w:hAnsi="Arial" w:cs="Arial"/>
                <w:b/>
              </w:rPr>
              <w:t>Individual licence comparison</w:t>
            </w:r>
          </w:p>
        </w:tc>
        <w:tc>
          <w:tcPr>
            <w:tcW w:w="1560" w:type="dxa"/>
            <w:shd w:val="clear" w:color="auto" w:fill="9CC2E5" w:themeFill="accent1" w:themeFillTint="99"/>
          </w:tcPr>
          <w:p w14:paraId="34D899E1" w14:textId="77777777" w:rsidR="004009CE" w:rsidRPr="003479D4" w:rsidRDefault="004009CE" w:rsidP="00354666">
            <w:pPr>
              <w:rPr>
                <w:rFonts w:ascii="Arial" w:hAnsi="Arial" w:cs="Arial"/>
                <w:b/>
              </w:rPr>
            </w:pPr>
            <w:r w:rsidRPr="003479D4">
              <w:rPr>
                <w:rFonts w:ascii="Arial" w:hAnsi="Arial" w:cs="Arial"/>
                <w:b/>
              </w:rPr>
              <w:t>Saving</w:t>
            </w:r>
          </w:p>
        </w:tc>
      </w:tr>
      <w:tr w:rsidR="004009CE" w:rsidRPr="00974617" w14:paraId="42C431F3" w14:textId="77777777" w:rsidTr="00354666">
        <w:tc>
          <w:tcPr>
            <w:tcW w:w="1838" w:type="dxa"/>
          </w:tcPr>
          <w:p w14:paraId="72F4C94C" w14:textId="77777777" w:rsidR="004009CE" w:rsidRPr="00974617" w:rsidRDefault="004009CE" w:rsidP="00354666">
            <w:pPr>
              <w:rPr>
                <w:rFonts w:ascii="Arial" w:hAnsi="Arial" w:cs="Arial"/>
              </w:rPr>
            </w:pPr>
            <w:r w:rsidRPr="00974617">
              <w:rPr>
                <w:rFonts w:ascii="Arial" w:hAnsi="Arial" w:cs="Arial"/>
              </w:rPr>
              <w:t>5</w:t>
            </w:r>
          </w:p>
        </w:tc>
        <w:tc>
          <w:tcPr>
            <w:tcW w:w="1843" w:type="dxa"/>
          </w:tcPr>
          <w:p w14:paraId="33DB57BB" w14:textId="77777777" w:rsidR="004009CE" w:rsidRPr="00974617" w:rsidRDefault="004009CE" w:rsidP="00354666">
            <w:pPr>
              <w:rPr>
                <w:rFonts w:ascii="Arial" w:hAnsi="Arial" w:cs="Arial"/>
              </w:rPr>
            </w:pPr>
            <w:r w:rsidRPr="00974617">
              <w:rPr>
                <w:rFonts w:ascii="Arial" w:hAnsi="Arial" w:cs="Arial"/>
              </w:rPr>
              <w:t>Standard</w:t>
            </w:r>
          </w:p>
        </w:tc>
        <w:tc>
          <w:tcPr>
            <w:tcW w:w="1843" w:type="dxa"/>
          </w:tcPr>
          <w:p w14:paraId="00C162CD" w14:textId="77777777" w:rsidR="004009CE" w:rsidRPr="00974617" w:rsidRDefault="004009CE" w:rsidP="00354666">
            <w:pPr>
              <w:rPr>
                <w:rFonts w:ascii="Arial" w:hAnsi="Arial" w:cs="Arial"/>
              </w:rPr>
            </w:pPr>
            <w:r w:rsidRPr="00974617">
              <w:rPr>
                <w:rFonts w:ascii="Arial" w:hAnsi="Arial" w:cs="Arial"/>
              </w:rPr>
              <w:t xml:space="preserve">£178 x 5 dwellings = </w:t>
            </w:r>
          </w:p>
          <w:p w14:paraId="15F7F8FD" w14:textId="77777777" w:rsidR="004009CE" w:rsidRPr="00974617" w:rsidRDefault="004009CE" w:rsidP="00354666">
            <w:pPr>
              <w:rPr>
                <w:rFonts w:ascii="Arial" w:hAnsi="Arial" w:cs="Arial"/>
                <w:b/>
              </w:rPr>
            </w:pPr>
            <w:r w:rsidRPr="00974617">
              <w:rPr>
                <w:rFonts w:ascii="Arial" w:hAnsi="Arial" w:cs="Arial"/>
                <w:b/>
              </w:rPr>
              <w:t>£890</w:t>
            </w:r>
          </w:p>
        </w:tc>
        <w:tc>
          <w:tcPr>
            <w:tcW w:w="2693" w:type="dxa"/>
          </w:tcPr>
          <w:p w14:paraId="6517C352" w14:textId="77777777" w:rsidR="004009CE" w:rsidRPr="00974617" w:rsidRDefault="004009CE" w:rsidP="00354666">
            <w:pPr>
              <w:rPr>
                <w:rFonts w:ascii="Arial" w:hAnsi="Arial" w:cs="Arial"/>
              </w:rPr>
            </w:pPr>
            <w:r w:rsidRPr="00974617">
              <w:rPr>
                <w:rFonts w:ascii="Arial" w:hAnsi="Arial" w:cs="Arial"/>
              </w:rPr>
              <w:t>First flat charged at £302</w:t>
            </w:r>
          </w:p>
          <w:p w14:paraId="5BAD1C15" w14:textId="77777777" w:rsidR="004009CE" w:rsidRPr="00974617" w:rsidRDefault="004009CE" w:rsidP="00354666">
            <w:pPr>
              <w:rPr>
                <w:rFonts w:ascii="Arial" w:hAnsi="Arial" w:cs="Arial"/>
              </w:rPr>
            </w:pPr>
            <w:r>
              <w:rPr>
                <w:rFonts w:ascii="Arial" w:hAnsi="Arial" w:cs="Arial"/>
              </w:rPr>
              <w:t>Remaining dwellings £302 - £60 = £242</w:t>
            </w:r>
          </w:p>
          <w:p w14:paraId="1B1B3A62" w14:textId="77777777" w:rsidR="004009CE" w:rsidRDefault="004009CE" w:rsidP="00354666">
            <w:pPr>
              <w:rPr>
                <w:rFonts w:ascii="Arial" w:hAnsi="Arial" w:cs="Arial"/>
              </w:rPr>
            </w:pPr>
            <w:r>
              <w:rPr>
                <w:rFonts w:ascii="Arial" w:hAnsi="Arial" w:cs="Arial"/>
              </w:rPr>
              <w:t>£24</w:t>
            </w:r>
            <w:r w:rsidRPr="00974617">
              <w:rPr>
                <w:rFonts w:ascii="Arial" w:hAnsi="Arial" w:cs="Arial"/>
              </w:rPr>
              <w:t>2 x 4 dwellings =</w:t>
            </w:r>
            <w:r>
              <w:rPr>
                <w:rFonts w:ascii="Arial" w:hAnsi="Arial" w:cs="Arial"/>
              </w:rPr>
              <w:t xml:space="preserve"> £968</w:t>
            </w:r>
          </w:p>
          <w:p w14:paraId="7E9B7287" w14:textId="77777777" w:rsidR="004009CE" w:rsidRPr="005831BC" w:rsidRDefault="004009CE" w:rsidP="00354666">
            <w:pPr>
              <w:rPr>
                <w:rFonts w:ascii="Arial" w:hAnsi="Arial" w:cs="Arial"/>
                <w:b/>
              </w:rPr>
            </w:pPr>
            <w:r w:rsidRPr="005831BC">
              <w:rPr>
                <w:rFonts w:ascii="Arial" w:hAnsi="Arial" w:cs="Arial"/>
                <w:b/>
              </w:rPr>
              <w:t>Stage 2 total:</w:t>
            </w:r>
            <w:r>
              <w:rPr>
                <w:rFonts w:ascii="Arial" w:hAnsi="Arial" w:cs="Arial"/>
                <w:b/>
              </w:rPr>
              <w:t xml:space="preserve"> </w:t>
            </w:r>
            <w:r w:rsidRPr="005831BC">
              <w:rPr>
                <w:rFonts w:ascii="Arial" w:hAnsi="Arial" w:cs="Arial"/>
                <w:b/>
              </w:rPr>
              <w:t>£1,270</w:t>
            </w:r>
          </w:p>
          <w:p w14:paraId="2C859656" w14:textId="77777777" w:rsidR="004009CE" w:rsidRPr="00974617" w:rsidRDefault="004009CE" w:rsidP="00354666">
            <w:pPr>
              <w:rPr>
                <w:rFonts w:ascii="Arial" w:hAnsi="Arial" w:cs="Arial"/>
              </w:rPr>
            </w:pPr>
          </w:p>
        </w:tc>
        <w:tc>
          <w:tcPr>
            <w:tcW w:w="1559" w:type="dxa"/>
          </w:tcPr>
          <w:p w14:paraId="1BE52D4C" w14:textId="77777777" w:rsidR="004009CE" w:rsidRPr="00974617" w:rsidRDefault="004009CE" w:rsidP="00354666">
            <w:pPr>
              <w:rPr>
                <w:rFonts w:ascii="Arial" w:hAnsi="Arial" w:cs="Arial"/>
              </w:rPr>
            </w:pPr>
            <w:r>
              <w:rPr>
                <w:rFonts w:ascii="Arial" w:hAnsi="Arial" w:cs="Arial"/>
              </w:rPr>
              <w:t>£2,160</w:t>
            </w:r>
          </w:p>
        </w:tc>
        <w:tc>
          <w:tcPr>
            <w:tcW w:w="2126" w:type="dxa"/>
          </w:tcPr>
          <w:p w14:paraId="42077E19" w14:textId="77777777" w:rsidR="004009CE" w:rsidRPr="00974617" w:rsidRDefault="004009CE" w:rsidP="00354666">
            <w:pPr>
              <w:rPr>
                <w:rFonts w:ascii="Arial" w:hAnsi="Arial" w:cs="Arial"/>
              </w:rPr>
            </w:pPr>
            <w:r w:rsidRPr="00974617">
              <w:rPr>
                <w:rFonts w:ascii="Arial" w:hAnsi="Arial" w:cs="Arial"/>
              </w:rPr>
              <w:t>£480 x 5 dwellings =</w:t>
            </w:r>
          </w:p>
          <w:p w14:paraId="347D557B" w14:textId="77777777" w:rsidR="004009CE" w:rsidRPr="00974617" w:rsidRDefault="004009CE" w:rsidP="00354666">
            <w:pPr>
              <w:rPr>
                <w:rFonts w:ascii="Arial" w:hAnsi="Arial" w:cs="Arial"/>
              </w:rPr>
            </w:pPr>
            <w:r w:rsidRPr="00974617">
              <w:rPr>
                <w:rFonts w:ascii="Arial" w:hAnsi="Arial" w:cs="Arial"/>
              </w:rPr>
              <w:t>£2,400</w:t>
            </w:r>
          </w:p>
        </w:tc>
        <w:tc>
          <w:tcPr>
            <w:tcW w:w="1560" w:type="dxa"/>
          </w:tcPr>
          <w:p w14:paraId="474525B3" w14:textId="77777777" w:rsidR="004009CE" w:rsidRPr="00974617" w:rsidRDefault="004009CE" w:rsidP="00354666">
            <w:pPr>
              <w:rPr>
                <w:rFonts w:ascii="Arial" w:hAnsi="Arial" w:cs="Arial"/>
              </w:rPr>
            </w:pPr>
            <w:r>
              <w:rPr>
                <w:rFonts w:ascii="Arial" w:hAnsi="Arial" w:cs="Arial"/>
              </w:rPr>
              <w:t>£240 (10</w:t>
            </w:r>
            <w:r w:rsidRPr="00974617">
              <w:rPr>
                <w:rFonts w:ascii="Arial" w:hAnsi="Arial" w:cs="Arial"/>
              </w:rPr>
              <w:t>%)</w:t>
            </w:r>
          </w:p>
        </w:tc>
      </w:tr>
      <w:tr w:rsidR="004009CE" w:rsidRPr="00974617" w14:paraId="3B21A35D" w14:textId="77777777" w:rsidTr="00354666">
        <w:tc>
          <w:tcPr>
            <w:tcW w:w="1838" w:type="dxa"/>
          </w:tcPr>
          <w:p w14:paraId="7BBCFCA8" w14:textId="77777777" w:rsidR="004009CE" w:rsidRPr="00974617" w:rsidRDefault="004009CE" w:rsidP="00354666">
            <w:pPr>
              <w:rPr>
                <w:rFonts w:ascii="Arial" w:hAnsi="Arial" w:cs="Arial"/>
              </w:rPr>
            </w:pPr>
            <w:r w:rsidRPr="00974617">
              <w:rPr>
                <w:rFonts w:ascii="Arial" w:hAnsi="Arial" w:cs="Arial"/>
              </w:rPr>
              <w:t>5</w:t>
            </w:r>
          </w:p>
        </w:tc>
        <w:tc>
          <w:tcPr>
            <w:tcW w:w="1843" w:type="dxa"/>
          </w:tcPr>
          <w:p w14:paraId="1C35C0E1" w14:textId="77777777" w:rsidR="004009CE" w:rsidRPr="00974617" w:rsidRDefault="004009CE" w:rsidP="00354666">
            <w:pPr>
              <w:rPr>
                <w:rFonts w:ascii="Arial" w:hAnsi="Arial" w:cs="Arial"/>
              </w:rPr>
            </w:pPr>
            <w:r w:rsidRPr="00974617">
              <w:rPr>
                <w:rFonts w:ascii="Arial" w:hAnsi="Arial" w:cs="Arial"/>
              </w:rPr>
              <w:t>Early bird</w:t>
            </w:r>
          </w:p>
        </w:tc>
        <w:tc>
          <w:tcPr>
            <w:tcW w:w="1843" w:type="dxa"/>
          </w:tcPr>
          <w:p w14:paraId="5535375A" w14:textId="77777777" w:rsidR="004009CE" w:rsidRPr="00974617" w:rsidRDefault="004009CE" w:rsidP="00354666">
            <w:pPr>
              <w:rPr>
                <w:rFonts w:ascii="Arial" w:hAnsi="Arial" w:cs="Arial"/>
              </w:rPr>
            </w:pPr>
            <w:r w:rsidRPr="00974617">
              <w:rPr>
                <w:rFonts w:ascii="Arial" w:hAnsi="Arial" w:cs="Arial"/>
              </w:rPr>
              <w:t xml:space="preserve">£178 x 5 dwellings = </w:t>
            </w:r>
          </w:p>
          <w:p w14:paraId="759959B3" w14:textId="77777777" w:rsidR="004009CE" w:rsidRPr="00974617" w:rsidRDefault="004009CE" w:rsidP="00354666">
            <w:pPr>
              <w:rPr>
                <w:rFonts w:ascii="Arial" w:hAnsi="Arial" w:cs="Arial"/>
              </w:rPr>
            </w:pPr>
            <w:r w:rsidRPr="00974617">
              <w:rPr>
                <w:rFonts w:ascii="Arial" w:hAnsi="Arial" w:cs="Arial"/>
                <w:b/>
              </w:rPr>
              <w:t>£890</w:t>
            </w:r>
          </w:p>
        </w:tc>
        <w:tc>
          <w:tcPr>
            <w:tcW w:w="2693" w:type="dxa"/>
          </w:tcPr>
          <w:p w14:paraId="17131859" w14:textId="77777777" w:rsidR="004009CE" w:rsidRPr="00974617" w:rsidRDefault="004009CE" w:rsidP="00354666">
            <w:pPr>
              <w:rPr>
                <w:rFonts w:ascii="Arial" w:hAnsi="Arial" w:cs="Arial"/>
              </w:rPr>
            </w:pPr>
            <w:r w:rsidRPr="00974617">
              <w:rPr>
                <w:rFonts w:ascii="Arial" w:hAnsi="Arial" w:cs="Arial"/>
              </w:rPr>
              <w:t>First flat charged at £222</w:t>
            </w:r>
          </w:p>
          <w:p w14:paraId="5299CC99" w14:textId="77777777" w:rsidR="004009CE" w:rsidRPr="00974617" w:rsidRDefault="004009CE" w:rsidP="00354666">
            <w:pPr>
              <w:rPr>
                <w:rFonts w:ascii="Arial" w:hAnsi="Arial" w:cs="Arial"/>
              </w:rPr>
            </w:pPr>
            <w:r w:rsidRPr="00974617">
              <w:rPr>
                <w:rFonts w:ascii="Arial" w:hAnsi="Arial" w:cs="Arial"/>
              </w:rPr>
              <w:t>Remaining dwellings</w:t>
            </w:r>
          </w:p>
          <w:p w14:paraId="714AE13F" w14:textId="77777777" w:rsidR="004009CE" w:rsidRPr="00974617" w:rsidRDefault="004009CE" w:rsidP="00354666">
            <w:pPr>
              <w:rPr>
                <w:rFonts w:ascii="Arial" w:hAnsi="Arial" w:cs="Arial"/>
              </w:rPr>
            </w:pPr>
            <w:r>
              <w:rPr>
                <w:rFonts w:ascii="Arial" w:hAnsi="Arial" w:cs="Arial"/>
              </w:rPr>
              <w:t>£222 - £60 =£162</w:t>
            </w:r>
          </w:p>
          <w:p w14:paraId="60B01BA8" w14:textId="77777777" w:rsidR="004009CE" w:rsidRPr="00974617" w:rsidRDefault="004009CE" w:rsidP="00354666">
            <w:pPr>
              <w:rPr>
                <w:rFonts w:ascii="Arial" w:hAnsi="Arial" w:cs="Arial"/>
              </w:rPr>
            </w:pPr>
            <w:r>
              <w:rPr>
                <w:rFonts w:ascii="Arial" w:hAnsi="Arial" w:cs="Arial"/>
              </w:rPr>
              <w:t>£162</w:t>
            </w:r>
            <w:r w:rsidRPr="00974617">
              <w:rPr>
                <w:rFonts w:ascii="Arial" w:hAnsi="Arial" w:cs="Arial"/>
              </w:rPr>
              <w:t xml:space="preserve"> x 4 dwellings =</w:t>
            </w:r>
            <w:r>
              <w:rPr>
                <w:rFonts w:ascii="Arial" w:hAnsi="Arial" w:cs="Arial"/>
              </w:rPr>
              <w:t xml:space="preserve"> £648</w:t>
            </w:r>
          </w:p>
          <w:p w14:paraId="5F21D9EA" w14:textId="77777777" w:rsidR="004009CE" w:rsidRDefault="004009CE" w:rsidP="00354666">
            <w:pPr>
              <w:rPr>
                <w:rFonts w:ascii="Arial" w:hAnsi="Arial" w:cs="Arial"/>
                <w:b/>
              </w:rPr>
            </w:pPr>
            <w:r w:rsidRPr="005831BC">
              <w:rPr>
                <w:rFonts w:ascii="Arial" w:hAnsi="Arial" w:cs="Arial"/>
                <w:b/>
              </w:rPr>
              <w:t>Stage 2 total:</w:t>
            </w:r>
            <w:r>
              <w:rPr>
                <w:rFonts w:ascii="Arial" w:hAnsi="Arial" w:cs="Arial"/>
                <w:b/>
              </w:rPr>
              <w:t xml:space="preserve"> £870</w:t>
            </w:r>
          </w:p>
          <w:p w14:paraId="30B1D6B4" w14:textId="77777777" w:rsidR="004009CE" w:rsidRPr="00974617" w:rsidRDefault="004009CE" w:rsidP="00354666">
            <w:pPr>
              <w:rPr>
                <w:rFonts w:ascii="Arial" w:hAnsi="Arial" w:cs="Arial"/>
                <w:b/>
              </w:rPr>
            </w:pPr>
          </w:p>
        </w:tc>
        <w:tc>
          <w:tcPr>
            <w:tcW w:w="1559" w:type="dxa"/>
          </w:tcPr>
          <w:p w14:paraId="31867210" w14:textId="77777777" w:rsidR="004009CE" w:rsidRPr="00974617" w:rsidRDefault="004009CE" w:rsidP="00354666">
            <w:pPr>
              <w:rPr>
                <w:rFonts w:ascii="Arial" w:hAnsi="Arial" w:cs="Arial"/>
              </w:rPr>
            </w:pPr>
            <w:r>
              <w:rPr>
                <w:rFonts w:ascii="Arial" w:hAnsi="Arial" w:cs="Arial"/>
              </w:rPr>
              <w:t>£1,760</w:t>
            </w:r>
          </w:p>
        </w:tc>
        <w:tc>
          <w:tcPr>
            <w:tcW w:w="2126" w:type="dxa"/>
          </w:tcPr>
          <w:p w14:paraId="0DD28BE9" w14:textId="77777777" w:rsidR="004009CE" w:rsidRPr="00974617" w:rsidRDefault="004009CE" w:rsidP="00354666">
            <w:pPr>
              <w:rPr>
                <w:rFonts w:ascii="Arial" w:hAnsi="Arial" w:cs="Arial"/>
              </w:rPr>
            </w:pPr>
            <w:r w:rsidRPr="00974617">
              <w:rPr>
                <w:rFonts w:ascii="Arial" w:hAnsi="Arial" w:cs="Arial"/>
              </w:rPr>
              <w:t xml:space="preserve">£400 x 5 dwellings = </w:t>
            </w:r>
          </w:p>
          <w:p w14:paraId="614E10AE" w14:textId="77777777" w:rsidR="004009CE" w:rsidRPr="00974617" w:rsidRDefault="004009CE" w:rsidP="00354666">
            <w:pPr>
              <w:rPr>
                <w:rFonts w:ascii="Arial" w:hAnsi="Arial" w:cs="Arial"/>
              </w:rPr>
            </w:pPr>
            <w:r>
              <w:rPr>
                <w:rFonts w:ascii="Arial" w:hAnsi="Arial" w:cs="Arial"/>
              </w:rPr>
              <w:t>£2,0</w:t>
            </w:r>
            <w:r w:rsidRPr="00974617">
              <w:rPr>
                <w:rFonts w:ascii="Arial" w:hAnsi="Arial" w:cs="Arial"/>
              </w:rPr>
              <w:t>00</w:t>
            </w:r>
          </w:p>
        </w:tc>
        <w:tc>
          <w:tcPr>
            <w:tcW w:w="1560" w:type="dxa"/>
          </w:tcPr>
          <w:p w14:paraId="0AE2D568" w14:textId="77777777" w:rsidR="004009CE" w:rsidRPr="00974617" w:rsidRDefault="004009CE" w:rsidP="00354666">
            <w:pPr>
              <w:rPr>
                <w:rFonts w:ascii="Arial" w:hAnsi="Arial" w:cs="Arial"/>
              </w:rPr>
            </w:pPr>
            <w:r>
              <w:rPr>
                <w:rFonts w:ascii="Arial" w:hAnsi="Arial" w:cs="Arial"/>
              </w:rPr>
              <w:t>£240 (12</w:t>
            </w:r>
            <w:r w:rsidRPr="00974617">
              <w:rPr>
                <w:rFonts w:ascii="Arial" w:hAnsi="Arial" w:cs="Arial"/>
              </w:rPr>
              <w:t>%)</w:t>
            </w:r>
          </w:p>
        </w:tc>
      </w:tr>
      <w:tr w:rsidR="004009CE" w:rsidRPr="00974617" w14:paraId="3FD6AD6A" w14:textId="77777777" w:rsidTr="00354666">
        <w:tc>
          <w:tcPr>
            <w:tcW w:w="1838" w:type="dxa"/>
          </w:tcPr>
          <w:p w14:paraId="1485038D" w14:textId="77777777" w:rsidR="004009CE" w:rsidRPr="00974617" w:rsidRDefault="004009CE" w:rsidP="00354666">
            <w:pPr>
              <w:rPr>
                <w:rFonts w:ascii="Arial" w:hAnsi="Arial" w:cs="Arial"/>
              </w:rPr>
            </w:pPr>
            <w:r w:rsidRPr="00974617">
              <w:rPr>
                <w:rFonts w:ascii="Arial" w:hAnsi="Arial" w:cs="Arial"/>
              </w:rPr>
              <w:t>5</w:t>
            </w:r>
          </w:p>
        </w:tc>
        <w:tc>
          <w:tcPr>
            <w:tcW w:w="1843" w:type="dxa"/>
          </w:tcPr>
          <w:p w14:paraId="4DE5E6C1" w14:textId="77777777" w:rsidR="004009CE" w:rsidRPr="00974617" w:rsidRDefault="004009CE" w:rsidP="00354666">
            <w:pPr>
              <w:rPr>
                <w:rFonts w:ascii="Arial" w:hAnsi="Arial" w:cs="Arial"/>
              </w:rPr>
            </w:pPr>
            <w:r w:rsidRPr="00974617">
              <w:rPr>
                <w:rFonts w:ascii="Arial" w:hAnsi="Arial" w:cs="Arial"/>
              </w:rPr>
              <w:t>Accredited</w:t>
            </w:r>
          </w:p>
        </w:tc>
        <w:tc>
          <w:tcPr>
            <w:tcW w:w="1843" w:type="dxa"/>
          </w:tcPr>
          <w:p w14:paraId="07D24C3D" w14:textId="77777777" w:rsidR="004009CE" w:rsidRPr="00974617" w:rsidRDefault="004009CE" w:rsidP="00354666">
            <w:pPr>
              <w:rPr>
                <w:rFonts w:ascii="Arial" w:hAnsi="Arial" w:cs="Arial"/>
              </w:rPr>
            </w:pPr>
            <w:r w:rsidRPr="00974617">
              <w:rPr>
                <w:rFonts w:ascii="Arial" w:hAnsi="Arial" w:cs="Arial"/>
              </w:rPr>
              <w:t xml:space="preserve">£178 x 5 dwellings = </w:t>
            </w:r>
          </w:p>
          <w:p w14:paraId="29C376A2" w14:textId="77777777" w:rsidR="004009CE" w:rsidRPr="00974617" w:rsidRDefault="004009CE" w:rsidP="00354666">
            <w:pPr>
              <w:rPr>
                <w:rFonts w:ascii="Arial" w:hAnsi="Arial" w:cs="Arial"/>
              </w:rPr>
            </w:pPr>
            <w:r w:rsidRPr="00974617">
              <w:rPr>
                <w:rFonts w:ascii="Arial" w:hAnsi="Arial" w:cs="Arial"/>
                <w:b/>
              </w:rPr>
              <w:t>£890</w:t>
            </w:r>
          </w:p>
        </w:tc>
        <w:tc>
          <w:tcPr>
            <w:tcW w:w="2693" w:type="dxa"/>
          </w:tcPr>
          <w:p w14:paraId="4AAB00B7" w14:textId="77777777" w:rsidR="004009CE" w:rsidRPr="00974617" w:rsidRDefault="004009CE" w:rsidP="00354666">
            <w:pPr>
              <w:rPr>
                <w:rFonts w:ascii="Arial" w:hAnsi="Arial" w:cs="Arial"/>
              </w:rPr>
            </w:pPr>
            <w:r w:rsidRPr="00974617">
              <w:rPr>
                <w:rFonts w:ascii="Arial" w:hAnsi="Arial" w:cs="Arial"/>
              </w:rPr>
              <w:t>First flat charged at £102</w:t>
            </w:r>
          </w:p>
          <w:p w14:paraId="1D473A7C" w14:textId="77777777" w:rsidR="004009CE" w:rsidRPr="00974617" w:rsidRDefault="004009CE" w:rsidP="00354666">
            <w:pPr>
              <w:rPr>
                <w:rFonts w:ascii="Arial" w:hAnsi="Arial" w:cs="Arial"/>
              </w:rPr>
            </w:pPr>
            <w:r w:rsidRPr="00974617">
              <w:rPr>
                <w:rFonts w:ascii="Arial" w:hAnsi="Arial" w:cs="Arial"/>
              </w:rPr>
              <w:t>Remaining dwellings</w:t>
            </w:r>
          </w:p>
          <w:p w14:paraId="509B5DE5" w14:textId="77777777" w:rsidR="004009CE" w:rsidRPr="00974617" w:rsidRDefault="004009CE" w:rsidP="00354666">
            <w:pPr>
              <w:rPr>
                <w:rFonts w:ascii="Arial" w:hAnsi="Arial" w:cs="Arial"/>
              </w:rPr>
            </w:pPr>
            <w:r>
              <w:rPr>
                <w:rFonts w:ascii="Arial" w:hAnsi="Arial" w:cs="Arial"/>
              </w:rPr>
              <w:t>£102 - £60</w:t>
            </w:r>
            <w:r w:rsidRPr="00974617">
              <w:rPr>
                <w:rFonts w:ascii="Arial" w:hAnsi="Arial" w:cs="Arial"/>
              </w:rPr>
              <w:t xml:space="preserve"> = £</w:t>
            </w:r>
            <w:r>
              <w:rPr>
                <w:rFonts w:ascii="Arial" w:hAnsi="Arial" w:cs="Arial"/>
              </w:rPr>
              <w:t>4</w:t>
            </w:r>
            <w:r w:rsidRPr="00974617">
              <w:rPr>
                <w:rFonts w:ascii="Arial" w:hAnsi="Arial" w:cs="Arial"/>
              </w:rPr>
              <w:t>2</w:t>
            </w:r>
          </w:p>
          <w:p w14:paraId="736DF287" w14:textId="77777777" w:rsidR="004009CE" w:rsidRPr="00974617" w:rsidRDefault="004009CE" w:rsidP="00354666">
            <w:pPr>
              <w:rPr>
                <w:rFonts w:ascii="Arial" w:hAnsi="Arial" w:cs="Arial"/>
              </w:rPr>
            </w:pPr>
            <w:r w:rsidRPr="00974617">
              <w:rPr>
                <w:rFonts w:ascii="Arial" w:hAnsi="Arial" w:cs="Arial"/>
              </w:rPr>
              <w:t>£</w:t>
            </w:r>
            <w:r>
              <w:rPr>
                <w:rFonts w:ascii="Arial" w:hAnsi="Arial" w:cs="Arial"/>
              </w:rPr>
              <w:t>4</w:t>
            </w:r>
            <w:r w:rsidRPr="00974617">
              <w:rPr>
                <w:rFonts w:ascii="Arial" w:hAnsi="Arial" w:cs="Arial"/>
              </w:rPr>
              <w:t>2 x 4 dwellings = £</w:t>
            </w:r>
            <w:r>
              <w:rPr>
                <w:rFonts w:ascii="Arial" w:hAnsi="Arial" w:cs="Arial"/>
              </w:rPr>
              <w:t>168</w:t>
            </w:r>
          </w:p>
          <w:p w14:paraId="5BFE2B2A" w14:textId="77777777" w:rsidR="004009CE" w:rsidRDefault="004009CE" w:rsidP="00354666">
            <w:pPr>
              <w:rPr>
                <w:rFonts w:ascii="Arial" w:hAnsi="Arial" w:cs="Arial"/>
                <w:b/>
              </w:rPr>
            </w:pPr>
            <w:r w:rsidRPr="005831BC">
              <w:rPr>
                <w:rFonts w:ascii="Arial" w:hAnsi="Arial" w:cs="Arial"/>
                <w:b/>
              </w:rPr>
              <w:t>Stage 2 total:</w:t>
            </w:r>
            <w:r>
              <w:rPr>
                <w:rFonts w:ascii="Arial" w:hAnsi="Arial" w:cs="Arial"/>
                <w:b/>
              </w:rPr>
              <w:t xml:space="preserve"> </w:t>
            </w:r>
            <w:r w:rsidRPr="005831BC">
              <w:rPr>
                <w:rFonts w:ascii="Arial" w:hAnsi="Arial" w:cs="Arial"/>
                <w:b/>
              </w:rPr>
              <w:t>£270</w:t>
            </w:r>
          </w:p>
          <w:p w14:paraId="40CAC97E" w14:textId="77777777" w:rsidR="004009CE" w:rsidRPr="005831BC" w:rsidRDefault="004009CE" w:rsidP="00354666">
            <w:pPr>
              <w:rPr>
                <w:rFonts w:ascii="Arial" w:hAnsi="Arial" w:cs="Arial"/>
                <w:b/>
              </w:rPr>
            </w:pPr>
          </w:p>
        </w:tc>
        <w:tc>
          <w:tcPr>
            <w:tcW w:w="1559" w:type="dxa"/>
          </w:tcPr>
          <w:p w14:paraId="3EA0BB71" w14:textId="77777777" w:rsidR="004009CE" w:rsidRPr="00974617" w:rsidRDefault="004009CE" w:rsidP="00354666">
            <w:pPr>
              <w:rPr>
                <w:rFonts w:ascii="Arial" w:hAnsi="Arial" w:cs="Arial"/>
              </w:rPr>
            </w:pPr>
            <w:r w:rsidRPr="00974617">
              <w:rPr>
                <w:rFonts w:ascii="Arial" w:hAnsi="Arial" w:cs="Arial"/>
              </w:rPr>
              <w:t>£</w:t>
            </w:r>
            <w:r>
              <w:rPr>
                <w:rFonts w:ascii="Arial" w:hAnsi="Arial" w:cs="Arial"/>
              </w:rPr>
              <w:t>1,160</w:t>
            </w:r>
          </w:p>
        </w:tc>
        <w:tc>
          <w:tcPr>
            <w:tcW w:w="2126" w:type="dxa"/>
          </w:tcPr>
          <w:p w14:paraId="3743C1A2" w14:textId="77777777" w:rsidR="004009CE" w:rsidRPr="00974617" w:rsidRDefault="004009CE" w:rsidP="00354666">
            <w:pPr>
              <w:rPr>
                <w:rFonts w:ascii="Arial" w:hAnsi="Arial" w:cs="Arial"/>
              </w:rPr>
            </w:pPr>
            <w:r w:rsidRPr="00974617">
              <w:rPr>
                <w:rFonts w:ascii="Arial" w:hAnsi="Arial" w:cs="Arial"/>
              </w:rPr>
              <w:t>£</w:t>
            </w:r>
            <w:r>
              <w:rPr>
                <w:rFonts w:ascii="Arial" w:hAnsi="Arial" w:cs="Arial"/>
              </w:rPr>
              <w:t>280</w:t>
            </w:r>
            <w:r w:rsidRPr="00974617">
              <w:rPr>
                <w:rFonts w:ascii="Arial" w:hAnsi="Arial" w:cs="Arial"/>
              </w:rPr>
              <w:t xml:space="preserve"> x 5 dwellings = </w:t>
            </w:r>
          </w:p>
          <w:p w14:paraId="3D6826B0" w14:textId="77777777" w:rsidR="004009CE" w:rsidRPr="00974617" w:rsidRDefault="004009CE" w:rsidP="00354666">
            <w:pPr>
              <w:rPr>
                <w:rFonts w:ascii="Arial" w:hAnsi="Arial" w:cs="Arial"/>
              </w:rPr>
            </w:pPr>
            <w:r>
              <w:rPr>
                <w:rFonts w:ascii="Arial" w:hAnsi="Arial" w:cs="Arial"/>
              </w:rPr>
              <w:t>£1,400</w:t>
            </w:r>
          </w:p>
        </w:tc>
        <w:tc>
          <w:tcPr>
            <w:tcW w:w="1560" w:type="dxa"/>
          </w:tcPr>
          <w:p w14:paraId="5FA108AD" w14:textId="77777777" w:rsidR="004009CE" w:rsidRPr="00974617" w:rsidRDefault="004009CE" w:rsidP="00354666">
            <w:pPr>
              <w:rPr>
                <w:rFonts w:ascii="Arial" w:hAnsi="Arial" w:cs="Arial"/>
              </w:rPr>
            </w:pPr>
            <w:r>
              <w:rPr>
                <w:rFonts w:ascii="Arial" w:hAnsi="Arial" w:cs="Arial"/>
              </w:rPr>
              <w:t>£240 (17</w:t>
            </w:r>
            <w:r w:rsidRPr="00974617">
              <w:rPr>
                <w:rFonts w:ascii="Arial" w:hAnsi="Arial" w:cs="Arial"/>
              </w:rPr>
              <w:t>%)</w:t>
            </w:r>
          </w:p>
        </w:tc>
      </w:tr>
    </w:tbl>
    <w:p w14:paraId="29C789CF" w14:textId="77777777" w:rsidR="004009CE" w:rsidRPr="00420147" w:rsidRDefault="004009CE" w:rsidP="004009CE">
      <w:pPr>
        <w:rPr>
          <w:rFonts w:ascii="Arial" w:hAnsi="Arial" w:cs="Arial"/>
          <w:sz w:val="24"/>
          <w:szCs w:val="24"/>
        </w:rPr>
      </w:pPr>
    </w:p>
    <w:p w14:paraId="0F42776D" w14:textId="77777777" w:rsidR="004009CE" w:rsidRPr="004939E2" w:rsidRDefault="004009CE" w:rsidP="004009CE">
      <w:pPr>
        <w:pStyle w:val="ListParagraph"/>
        <w:spacing w:line="240" w:lineRule="auto"/>
        <w:rPr>
          <w:rFonts w:ascii="Arial" w:hAnsi="Arial" w:cs="Arial"/>
        </w:rPr>
      </w:pPr>
    </w:p>
    <w:sectPr w:rsidR="004009CE" w:rsidRPr="004939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A6659" w14:textId="77777777" w:rsidR="00026680" w:rsidRDefault="00026680" w:rsidP="00026680">
      <w:pPr>
        <w:spacing w:after="0" w:line="240" w:lineRule="auto"/>
      </w:pPr>
      <w:r>
        <w:separator/>
      </w:r>
    </w:p>
  </w:endnote>
  <w:endnote w:type="continuationSeparator" w:id="0">
    <w:p w14:paraId="0A37501D" w14:textId="77777777" w:rsidR="00026680" w:rsidRDefault="00026680" w:rsidP="0002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E4C9" w14:textId="77777777" w:rsidR="00067840" w:rsidRDefault="00067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0A352" w14:textId="77777777" w:rsidR="00067840" w:rsidRDefault="000678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242AB" w14:textId="77777777" w:rsidR="00067840" w:rsidRDefault="00067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B6C7B" w14:textId="77777777" w:rsidR="00026680" w:rsidRDefault="00026680" w:rsidP="00026680">
      <w:pPr>
        <w:spacing w:after="0" w:line="240" w:lineRule="auto"/>
      </w:pPr>
      <w:r>
        <w:separator/>
      </w:r>
    </w:p>
  </w:footnote>
  <w:footnote w:type="continuationSeparator" w:id="0">
    <w:p w14:paraId="02EB378F" w14:textId="77777777" w:rsidR="00026680" w:rsidRDefault="00026680" w:rsidP="00026680">
      <w:pPr>
        <w:spacing w:after="0" w:line="240" w:lineRule="auto"/>
      </w:pPr>
      <w:r>
        <w:continuationSeparator/>
      </w:r>
    </w:p>
  </w:footnote>
  <w:footnote w:id="1">
    <w:p w14:paraId="573EA977" w14:textId="77777777" w:rsidR="002467F7" w:rsidRDefault="002467F7">
      <w:pPr>
        <w:pStyle w:val="FootnoteText"/>
      </w:pPr>
      <w:r>
        <w:rPr>
          <w:rStyle w:val="FootnoteReference"/>
        </w:rPr>
        <w:footnoteRef/>
      </w:r>
      <w:r>
        <w:t xml:space="preserve"> Justified complaint is one where the council have investigated and have evidence that supports the allegation and / or had to take action to resolve the issue.</w:t>
      </w:r>
    </w:p>
  </w:footnote>
  <w:footnote w:id="2">
    <w:p w14:paraId="1E0FF597" w14:textId="77777777" w:rsidR="00AD48DD" w:rsidRDefault="00AD48DD">
      <w:pPr>
        <w:pStyle w:val="FootnoteText"/>
      </w:pPr>
      <w:r>
        <w:rPr>
          <w:rStyle w:val="FootnoteReference"/>
        </w:rPr>
        <w:footnoteRef/>
      </w:r>
      <w:r>
        <w:t xml:space="preserve"> London Borough of Waltham Forest V Khan N</w:t>
      </w:r>
      <w:r w:rsidRPr="00026680">
        <w:t xml:space="preserve">eutral Citation Number: [2017] UKUT 153 (LC) </w:t>
      </w:r>
      <w:hyperlink r:id="rId1" w:history="1">
        <w:r w:rsidRPr="00101F4B">
          <w:rPr>
            <w:rStyle w:val="Hyperlink"/>
          </w:rPr>
          <w:t>http://www.bailii.org/uk/cases/UKUT/LC/2017/153.html</w:t>
        </w:r>
      </w:hyperlink>
    </w:p>
  </w:footnote>
  <w:footnote w:id="3">
    <w:p w14:paraId="086A4A4D" w14:textId="77777777" w:rsidR="004009CE" w:rsidRDefault="004009CE" w:rsidP="004009CE">
      <w:pPr>
        <w:pStyle w:val="FootnoteText"/>
      </w:pPr>
      <w:r>
        <w:rPr>
          <w:rStyle w:val="FootnoteReference"/>
        </w:rPr>
        <w:footnoteRef/>
      </w:r>
      <w:r>
        <w:t xml:space="preserve"> Ministry of Housing, Communities and Local Government January 2019  – English Private Landlords Survey 2018 Main report Point 1.23 page 20 </w:t>
      </w:r>
      <w:hyperlink r:id="rId2" w:history="1">
        <w:r w:rsidRPr="001961EA">
          <w:rPr>
            <w:rStyle w:val="Hyperlink"/>
          </w:rPr>
          <w:t>https://assets.publishing.service.gov.uk/government/uploads/system/uploads/attachment_data/file/775002/EPLS_main_report.pdf</w:t>
        </w:r>
      </w:hyperlink>
      <w:r>
        <w:t xml:space="preserve"> accessed 21/12/2020</w:t>
      </w:r>
    </w:p>
  </w:footnote>
  <w:footnote w:id="4">
    <w:p w14:paraId="70B11541" w14:textId="77777777" w:rsidR="004009CE" w:rsidRDefault="004009CE" w:rsidP="004009CE">
      <w:pPr>
        <w:pStyle w:val="FootnoteText"/>
      </w:pPr>
      <w:r>
        <w:rPr>
          <w:rStyle w:val="FootnoteReference"/>
        </w:rPr>
        <w:footnoteRef/>
      </w:r>
      <w:r>
        <w:t xml:space="preserve"> Ministry of Housing, Communities and Local Government January 2019  – English Private Landlords Survey 2018 Main report Point 1.26 page 20 </w:t>
      </w:r>
      <w:hyperlink r:id="rId3" w:history="1">
        <w:r w:rsidRPr="001961EA">
          <w:rPr>
            <w:rStyle w:val="Hyperlink"/>
          </w:rPr>
          <w:t>https://assets.publishing.service.gov.uk/government/uploads/system/uploads/attachment_data/file/775002/EPLS_main_report.pdf</w:t>
        </w:r>
      </w:hyperlink>
      <w:r>
        <w:t xml:space="preserve"> accessed 21/12/2020</w:t>
      </w:r>
    </w:p>
  </w:footnote>
  <w:footnote w:id="5">
    <w:p w14:paraId="54896209" w14:textId="77777777" w:rsidR="004009CE" w:rsidRDefault="004009CE" w:rsidP="004009CE">
      <w:pPr>
        <w:pStyle w:val="FootnoteText"/>
      </w:pPr>
      <w:r>
        <w:rPr>
          <w:rStyle w:val="FootnoteReference"/>
        </w:rPr>
        <w:footnoteRef/>
      </w:r>
      <w:r>
        <w:t xml:space="preserve"> Private Rented Sector Code, 1</w:t>
      </w:r>
      <w:r w:rsidRPr="002A61C9">
        <w:rPr>
          <w:vertAlign w:val="superscript"/>
        </w:rPr>
        <w:t>st</w:t>
      </w:r>
      <w:r>
        <w:t xml:space="preserve"> Edition </w:t>
      </w:r>
      <w:hyperlink r:id="rId4" w:history="1">
        <w:r w:rsidRPr="00627035">
          <w:rPr>
            <w:rStyle w:val="Hyperlink"/>
          </w:rPr>
          <w:t>https://www.rics.org/uk/upholding-professional-standards/sector-standards/real-estate/private-rented-sector-code-1st-edition/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9A92" w14:textId="77777777" w:rsidR="00067840" w:rsidRDefault="00067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6F1D" w14:textId="73A5D180" w:rsidR="00067840" w:rsidRPr="00067840" w:rsidRDefault="00067840">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067840">
      <w:rPr>
        <w:rFonts w:ascii="Arial" w:hAnsi="Arial" w:cs="Arial"/>
        <w:sz w:val="48"/>
        <w:szCs w:val="48"/>
      </w:rPr>
      <w:t>Appendix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F21C8" w14:textId="77777777" w:rsidR="00067840" w:rsidRDefault="00067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151"/>
    <w:multiLevelType w:val="hybridMultilevel"/>
    <w:tmpl w:val="662E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843C8"/>
    <w:multiLevelType w:val="hybridMultilevel"/>
    <w:tmpl w:val="306A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F413C"/>
    <w:multiLevelType w:val="hybridMultilevel"/>
    <w:tmpl w:val="AD1C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4D12"/>
    <w:multiLevelType w:val="hybridMultilevel"/>
    <w:tmpl w:val="E386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D7FE9"/>
    <w:multiLevelType w:val="hybridMultilevel"/>
    <w:tmpl w:val="D94A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4300A"/>
    <w:multiLevelType w:val="multilevel"/>
    <w:tmpl w:val="6B38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B4049D"/>
    <w:multiLevelType w:val="hybridMultilevel"/>
    <w:tmpl w:val="6CE6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62D2C"/>
    <w:multiLevelType w:val="hybridMultilevel"/>
    <w:tmpl w:val="6CE62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E3CFF"/>
    <w:multiLevelType w:val="hybridMultilevel"/>
    <w:tmpl w:val="8F7C15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F27E22"/>
    <w:multiLevelType w:val="hybridMultilevel"/>
    <w:tmpl w:val="4A8A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F6E9D"/>
    <w:multiLevelType w:val="hybridMultilevel"/>
    <w:tmpl w:val="8B9EBBF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58A9240C"/>
    <w:multiLevelType w:val="hybridMultilevel"/>
    <w:tmpl w:val="499E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83C67"/>
    <w:multiLevelType w:val="hybridMultilevel"/>
    <w:tmpl w:val="94E4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910FF8"/>
    <w:multiLevelType w:val="hybridMultilevel"/>
    <w:tmpl w:val="91EC9E4E"/>
    <w:lvl w:ilvl="0" w:tplc="C3FE72F0">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12"/>
  </w:num>
  <w:num w:numId="6">
    <w:abstractNumId w:val="1"/>
  </w:num>
  <w:num w:numId="7">
    <w:abstractNumId w:val="13"/>
  </w:num>
  <w:num w:numId="8">
    <w:abstractNumId w:val="5"/>
  </w:num>
  <w:num w:numId="9">
    <w:abstractNumId w:val="8"/>
  </w:num>
  <w:num w:numId="10">
    <w:abstractNumId w:val="9"/>
  </w:num>
  <w:num w:numId="11">
    <w:abstractNumId w:val="4"/>
  </w:num>
  <w:num w:numId="12">
    <w:abstractNumId w:val="1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9"/>
  <w:drawingGridVerticalSpacing w:val="119"/>
  <w:displayHorizontalDrawingGridEvery w:val="0"/>
  <w:displayVerticalDrawingGridEvery w:val="3"/>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13"/>
    <w:rsid w:val="00026680"/>
    <w:rsid w:val="00067840"/>
    <w:rsid w:val="000B7A81"/>
    <w:rsid w:val="000E255D"/>
    <w:rsid w:val="001D049C"/>
    <w:rsid w:val="002467F7"/>
    <w:rsid w:val="00344C46"/>
    <w:rsid w:val="003F58E0"/>
    <w:rsid w:val="004009CE"/>
    <w:rsid w:val="004939E2"/>
    <w:rsid w:val="004A0F52"/>
    <w:rsid w:val="004B0EAF"/>
    <w:rsid w:val="006447C4"/>
    <w:rsid w:val="00676962"/>
    <w:rsid w:val="00744DCF"/>
    <w:rsid w:val="007608F3"/>
    <w:rsid w:val="00774F95"/>
    <w:rsid w:val="00811875"/>
    <w:rsid w:val="008462EC"/>
    <w:rsid w:val="00873113"/>
    <w:rsid w:val="00927EBD"/>
    <w:rsid w:val="009544FC"/>
    <w:rsid w:val="00A51D05"/>
    <w:rsid w:val="00AD48DD"/>
    <w:rsid w:val="00BB680A"/>
    <w:rsid w:val="142403C0"/>
    <w:rsid w:val="1885F476"/>
    <w:rsid w:val="2916F8EF"/>
    <w:rsid w:val="3ED9B5B6"/>
    <w:rsid w:val="4548F73A"/>
    <w:rsid w:val="54F1A5CE"/>
    <w:rsid w:val="581DD473"/>
    <w:rsid w:val="5AD40A10"/>
    <w:rsid w:val="798C6319"/>
    <w:rsid w:val="7CC403DB"/>
    <w:rsid w:val="7D73F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13D8"/>
  <w15:chartTrackingRefBased/>
  <w15:docId w15:val="{6C2DA506-208D-45F9-95B7-10C14700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6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680"/>
    <w:rPr>
      <w:sz w:val="20"/>
      <w:szCs w:val="20"/>
    </w:rPr>
  </w:style>
  <w:style w:type="character" w:styleId="FootnoteReference">
    <w:name w:val="footnote reference"/>
    <w:basedOn w:val="DefaultParagraphFont"/>
    <w:uiPriority w:val="99"/>
    <w:semiHidden/>
    <w:unhideWhenUsed/>
    <w:rsid w:val="00026680"/>
    <w:rPr>
      <w:vertAlign w:val="superscript"/>
    </w:rPr>
  </w:style>
  <w:style w:type="character" w:styleId="Hyperlink">
    <w:name w:val="Hyperlink"/>
    <w:basedOn w:val="DefaultParagraphFont"/>
    <w:uiPriority w:val="99"/>
    <w:unhideWhenUsed/>
    <w:rsid w:val="00026680"/>
    <w:rPr>
      <w:color w:val="0563C1" w:themeColor="hyperlink"/>
      <w:u w:val="single"/>
    </w:rPr>
  </w:style>
  <w:style w:type="paragraph" w:styleId="ListParagraph">
    <w:name w:val="List Paragraph"/>
    <w:basedOn w:val="Normal"/>
    <w:uiPriority w:val="34"/>
    <w:qFormat/>
    <w:rsid w:val="000E255D"/>
    <w:pPr>
      <w:ind w:left="720"/>
      <w:contextualSpacing/>
    </w:pPr>
  </w:style>
  <w:style w:type="table" w:styleId="TableGrid">
    <w:name w:val="Table Grid"/>
    <w:basedOn w:val="TableNormal"/>
    <w:uiPriority w:val="39"/>
    <w:rsid w:val="00400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9C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67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840"/>
  </w:style>
  <w:style w:type="paragraph" w:styleId="Footer">
    <w:name w:val="footer"/>
    <w:basedOn w:val="Normal"/>
    <w:link w:val="FooterChar"/>
    <w:uiPriority w:val="99"/>
    <w:unhideWhenUsed/>
    <w:rsid w:val="00067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775002/EPLS_main_report.pdf" TargetMode="External"/><Relationship Id="rId2" Type="http://schemas.openxmlformats.org/officeDocument/2006/relationships/hyperlink" Target="https://assets.publishing.service.gov.uk/government/uploads/system/uploads/attachment_data/file/775002/EPLS_main_report.pdf" TargetMode="External"/><Relationship Id="rId1" Type="http://schemas.openxmlformats.org/officeDocument/2006/relationships/hyperlink" Target="http://www.bailii.org/uk/cases/UKUT/LC/2017/153.html" TargetMode="External"/><Relationship Id="rId4" Type="http://schemas.openxmlformats.org/officeDocument/2006/relationships/hyperlink" Target="https://www.rics.org/uk/upholding-professional-standards/sector-standards/real-estate/private-rented-sector-code-1st-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B3DE113E294FAF56E0694B8084B7" ma:contentTypeVersion="4" ma:contentTypeDescription="Create a new document." ma:contentTypeScope="" ma:versionID="3b28be593f2eb2af87aa79743c53615f">
  <xsd:schema xmlns:xsd="http://www.w3.org/2001/XMLSchema" xmlns:xs="http://www.w3.org/2001/XMLSchema" xmlns:p="http://schemas.microsoft.com/office/2006/metadata/properties" xmlns:ns2="8bb63900-cef4-4fe8-b159-4c39c5359c1e" targetNamespace="http://schemas.microsoft.com/office/2006/metadata/properties" ma:root="true" ma:fieldsID="7ed551eca606109c0135205207fa15c4" ns2:_="">
    <xsd:import namespace="8bb63900-cef4-4fe8-b159-4c39c5359c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63900-cef4-4fe8-b159-4c39c5359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8BE1-7332-4378-B6B1-ED0ECA78C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63900-cef4-4fe8-b159-4c39c5359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CE9BE-DC90-412B-B260-3723FC992736}">
  <ds:schemaRefs>
    <ds:schemaRef ds:uri="http://schemas.microsoft.com/sharepoint/v3/contenttype/forms"/>
  </ds:schemaRefs>
</ds:datastoreItem>
</file>

<file path=customXml/itemProps3.xml><?xml version="1.0" encoding="utf-8"?>
<ds:datastoreItem xmlns:ds="http://schemas.openxmlformats.org/officeDocument/2006/customXml" ds:itemID="{CF1F9091-1CF5-4EEC-8925-3589EF7FEB7D}">
  <ds:schemaRefs>
    <ds:schemaRef ds:uri="http://schemas.microsoft.com/office/infopath/2007/PartnerControls"/>
    <ds:schemaRef ds:uri="http://schemas.microsoft.com/office/2006/documentManagement/types"/>
    <ds:schemaRef ds:uri="http://schemas.microsoft.com/office/2006/metadata/properties"/>
    <ds:schemaRef ds:uri="8bb63900-cef4-4fe8-b159-4c39c5359c1e"/>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C91AB2D4-3A81-4955-956D-6FA87A8A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1D916136</Template>
  <TotalTime>168</TotalTime>
  <Pages>8</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CONEY Katherine</dc:creator>
  <cp:keywords/>
  <dc:description/>
  <cp:lastModifiedBy>MITCHELL John</cp:lastModifiedBy>
  <cp:revision>7</cp:revision>
  <dcterms:created xsi:type="dcterms:W3CDTF">2020-12-09T11:18:00Z</dcterms:created>
  <dcterms:modified xsi:type="dcterms:W3CDTF">2021-02-21T18:34:00Z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0x01010051EEB3DE113E294FAF56E0694B8084B7</vt:lpwstr>
  </property>
</Properties>
</file>